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3AF3F">
      <w:pPr>
        <w:pStyle w:val="3"/>
        <w:keepNext w:val="0"/>
        <w:keepLines w:val="0"/>
        <w:pageBreakBefore w:val="0"/>
        <w:widowControl w:val="0"/>
        <w:kinsoku/>
        <w:wordWrap/>
        <w:overflowPunct/>
        <w:topLinePunct w:val="0"/>
        <w:autoSpaceDE/>
        <w:autoSpaceDN/>
        <w:bidi w:val="0"/>
        <w:adjustRightInd/>
        <w:snapToGrid w:val="0"/>
        <w:spacing w:after="0" w:line="580" w:lineRule="exact"/>
        <w:ind w:left="0" w:leftChars="0" w:firstLine="0" w:firstLineChars="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fldChar w:fldCharType="begin">
          <w:fldData xml:space="preserve">ZQBKAHoAdABYAFEAdAAwAFcAOABXAFoAbgBpAHYASgAwAHYAWABFAFgAVABzAHkAUwBWADEARABO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</w:fldData>
        </w:fldChar>
      </w:r>
      <w:r>
        <w:rPr>
          <w:rFonts w:hint="eastAsia" w:eastAsia="黑体" w:cs="Times New Roman"/>
          <w:color w:val="auto"/>
          <w:sz w:val="32"/>
          <w:szCs w:val="32"/>
          <w:u w:val="none"/>
          <w:lang w:val="en-US" w:eastAsia="zh-CN"/>
        </w:rPr>
        <w:instrText xml:space="preserve">ADDIN CNKISM.UserStyle</w:instrText>
      </w:r>
      <w:r>
        <w:rPr>
          <w:rFonts w:hint="default" w:ascii="Times New Roman" w:hAnsi="Times New Roman" w:eastAsia="黑体" w:cs="Times New Roman"/>
          <w:color w:val="auto"/>
          <w:sz w:val="32"/>
          <w:szCs w:val="32"/>
          <w:u w:val="none"/>
          <w:lang w:val="en-US" w:eastAsia="zh-CN"/>
        </w:rPr>
        <w:fldChar w:fldCharType="separate"/>
      </w:r>
      <w:r>
        <w:rPr>
          <w:rFonts w:hint="default" w:ascii="Times New Roman" w:hAnsi="Times New Roman" w:eastAsia="黑体" w:cs="Times New Roman"/>
          <w:color w:val="auto"/>
          <w:sz w:val="32"/>
          <w:szCs w:val="32"/>
          <w:u w:val="none"/>
          <w:lang w:val="en-US" w:eastAsia="zh-CN"/>
        </w:rPr>
        <w:fldChar w:fldCharType="end"/>
      </w:r>
      <w:bookmarkStart w:id="0" w:name="_GoBack"/>
      <w:bookmarkEnd w:id="0"/>
      <w:r>
        <w:rPr>
          <w:rFonts w:hint="default" w:ascii="Times New Roman" w:hAnsi="Times New Roman" w:eastAsia="黑体" w:cs="Times New Roman"/>
          <w:color w:val="auto"/>
          <w:sz w:val="32"/>
          <w:szCs w:val="32"/>
          <w:u w:val="none"/>
          <w:lang w:val="en-US" w:eastAsia="zh-CN"/>
        </w:rPr>
        <w:t>附件</w:t>
      </w:r>
    </w:p>
    <w:p w14:paraId="700EBDCD">
      <w:pPr>
        <w:spacing w:line="620" w:lineRule="exact"/>
        <w:jc w:val="center"/>
        <w:rPr>
          <w:rFonts w:hint="default" w:ascii="Times New Roman" w:hAnsi="Times New Roman" w:eastAsia="方正小标宋_GBK" w:cs="Times New Roman"/>
          <w:bCs/>
          <w:color w:val="auto"/>
          <w:sz w:val="32"/>
          <w:szCs w:val="32"/>
        </w:rPr>
      </w:pPr>
    </w:p>
    <w:p w14:paraId="1414344F">
      <w:pPr>
        <w:keepNext w:val="0"/>
        <w:keepLines w:val="0"/>
        <w:pageBreakBefore w:val="0"/>
        <w:kinsoku/>
        <w:wordWrap/>
        <w:overflowPunct/>
        <w:topLinePunct w:val="0"/>
        <w:autoSpaceDE/>
        <w:autoSpaceDN/>
        <w:bidi w:val="0"/>
        <w:spacing w:line="580" w:lineRule="exact"/>
        <w:jc w:val="center"/>
        <w:rPr>
          <w:rFonts w:hint="default" w:ascii="Times New Roman" w:hAnsi="Times New Roman" w:eastAsia="方正小标宋_GBK" w:cs="Times New Roman"/>
          <w:b/>
          <w:color w:val="auto"/>
          <w:sz w:val="44"/>
          <w:szCs w:val="44"/>
        </w:rPr>
      </w:pPr>
      <w:r>
        <w:rPr>
          <w:rFonts w:hint="default" w:ascii="Times New Roman" w:hAnsi="Times New Roman" w:eastAsia="方正小标宋_GBK" w:cs="Times New Roman"/>
          <w:bCs/>
          <w:color w:val="auto"/>
          <w:sz w:val="44"/>
          <w:szCs w:val="44"/>
        </w:rPr>
        <w:t>202</w:t>
      </w:r>
      <w:r>
        <w:rPr>
          <w:rFonts w:hint="default" w:ascii="Times New Roman" w:hAnsi="Times New Roman" w:eastAsia="方正小标宋_GBK" w:cs="Times New Roman"/>
          <w:bCs/>
          <w:color w:val="auto"/>
          <w:sz w:val="44"/>
          <w:szCs w:val="44"/>
          <w:lang w:val="en-US" w:eastAsia="zh-CN"/>
        </w:rPr>
        <w:t>6</w:t>
      </w:r>
      <w:r>
        <w:rPr>
          <w:rFonts w:hint="default" w:ascii="Times New Roman" w:hAnsi="Times New Roman" w:eastAsia="方正小标宋_GBK" w:cs="Times New Roman"/>
          <w:bCs/>
          <w:color w:val="auto"/>
          <w:sz w:val="44"/>
          <w:szCs w:val="44"/>
        </w:rPr>
        <w:t>年度</w:t>
      </w:r>
      <w:r>
        <w:rPr>
          <w:rFonts w:hint="default" w:ascii="Times New Roman" w:hAnsi="Times New Roman" w:eastAsia="方正小标宋_GBK" w:cs="Times New Roman"/>
          <w:bCs/>
          <w:color w:val="auto"/>
          <w:sz w:val="44"/>
          <w:szCs w:val="44"/>
          <w:lang w:eastAsia="zh-CN"/>
        </w:rPr>
        <w:t>河南</w:t>
      </w:r>
      <w:r>
        <w:rPr>
          <w:rFonts w:hint="default" w:ascii="Times New Roman" w:hAnsi="Times New Roman" w:eastAsia="方正小标宋_GBK" w:cs="Times New Roman"/>
          <w:bCs/>
          <w:color w:val="auto"/>
          <w:sz w:val="44"/>
          <w:szCs w:val="44"/>
        </w:rPr>
        <w:t>省科技攻关项目指南</w:t>
      </w:r>
    </w:p>
    <w:p w14:paraId="30084D67">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bCs w:val="0"/>
          <w:color w:val="auto"/>
          <w:sz w:val="32"/>
          <w:szCs w:val="32"/>
          <w:lang w:val="en-US" w:eastAsia="zh-CN"/>
        </w:rPr>
      </w:pPr>
    </w:p>
    <w:p w14:paraId="3ABF9FFD">
      <w:pPr>
        <w:pStyle w:val="5"/>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项目重点是开展应用技术实验室阶段的研发和小试，基础研究不在申报范围。</w:t>
      </w:r>
    </w:p>
    <w:p w14:paraId="6F31AB5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Regular" w:hAnsi="Times New Roman Regular" w:eastAsia="黑体"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一、电子信息领域</w:t>
      </w:r>
    </w:p>
    <w:p w14:paraId="08BAE094">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eastAsia="zh-CN"/>
        </w:rPr>
        <w:t>（一）微纳电子与光电子。</w:t>
      </w:r>
      <w:r>
        <w:rPr>
          <w:rFonts w:hint="default" w:ascii="Times New Roman" w:hAnsi="Times New Roman" w:eastAsia="仿宋_GB2312" w:cs="Times New Roman"/>
          <w:bCs/>
          <w:color w:val="auto"/>
          <w:sz w:val="32"/>
          <w:szCs w:val="32"/>
          <w:lang w:val="en-US" w:eastAsia="zh-CN"/>
        </w:rPr>
        <w:t>微纳电子与光电子领域新系统、新器件、新工艺等关键技术及应用；高速光通信、射频、基带、智能信息处理等芯片关键技术；微纳力学、光学、量子等智能感知芯片关键技术；高可靠功率器件、高速微型连接器等光电子、微电子器件及集成关键技术；集成电路设计、制造、封测及可靠性关键技术。</w:t>
      </w:r>
    </w:p>
    <w:p w14:paraId="6748760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（二）人工智能与大数据。</w:t>
      </w:r>
      <w:r>
        <w:rPr>
          <w:rFonts w:hint="default" w:ascii="Times New Roman" w:hAnsi="Times New Roman" w:eastAsia="仿宋_GB2312" w:cs="Times New Roman"/>
          <w:bCs/>
          <w:color w:val="auto"/>
          <w:sz w:val="32"/>
          <w:szCs w:val="32"/>
          <w:lang w:val="en-US" w:eastAsia="zh-CN"/>
        </w:rPr>
        <w:t>大数据采集、存储、分析、处理、共享和治理等关键技术；多模态大模型、生成式人工智能、类脑智能、训推一体平台等关键技术；经济、文化、生态环境等重点领域数智化转型关键技术；多模态数据融合、数据资产安全和数字孪生等数据要素关键技术；新一代人工智能理论、算法和模型及其在智慧政务、智慧农业、智慧水利、智慧医疗、智慧城市、智慧气象、智慧能源、智能制造、机器人和无人系统等领域的创新应用。</w:t>
      </w:r>
    </w:p>
    <w:p w14:paraId="3CA30BEF">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（三）新型网络与通信。</w:t>
      </w:r>
      <w:r>
        <w:rPr>
          <w:rFonts w:hint="default" w:ascii="Times New Roman" w:hAnsi="Times New Roman" w:eastAsia="仿宋_GB2312" w:cs="Times New Roman"/>
          <w:bCs/>
          <w:color w:val="auto"/>
          <w:sz w:val="32"/>
          <w:szCs w:val="32"/>
          <w:lang w:val="en-US" w:eastAsia="zh-CN"/>
        </w:rPr>
        <w:t>多模态网络与通信、云网协同优化、内生安全防护体系、隐私计算与可信计算、网络弹性测评、数据要素可信流通、网络安全态势感知等关键技术；5G-A/6G智能无线接入、高频段通信、网络切片、低轨卫星精密测控、星间激光通信、天地一体化组网、太赫兹通信、抗干扰、量子保密通信、低轨卫星精密测量与控制、精准导航、大语言模型优化及联邦学习等关键技术；工业互联网时间敏感网络、车联网V2X通信、无人机集群协同通信、元宇宙全息交互、智慧城市数字孪生通信、智慧农业物联网等行业融合与新型应用关键技术；毫米波/WIFI高精度感知及应用；智能边缘计算终端、算网融合设备、空天地一体化网络架构、算力网络调度、绿色节能通信、通信芯片自主可控等关键技术。</w:t>
      </w:r>
    </w:p>
    <w:p w14:paraId="5F79928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（四）先进计算与新兴软件。</w:t>
      </w:r>
      <w:r>
        <w:rPr>
          <w:rFonts w:hint="default" w:ascii="Times New Roman" w:hAnsi="Times New Roman" w:eastAsia="仿宋_GB2312" w:cs="Times New Roman"/>
          <w:bCs/>
          <w:color w:val="auto"/>
          <w:sz w:val="32"/>
          <w:szCs w:val="32"/>
          <w:lang w:val="en-US" w:eastAsia="zh-CN"/>
        </w:rPr>
        <w:t>自主可控编译工具链、大规模并行应用系统、区块链等关键技术；基于智能计算、隐私计算、量子计算、边缘计算、并行计算、异构计算、软硬件协同计算等关键技术的新兴软件研发；基于国产超算、国产芯片、国产操作系统的新兴软件与生态系统、多云和混合云架构等关键技术；多模态融合、多智能体协同、大模型驱动、数字孪生、工业设计等关键技术；复杂环境下网络节能安全协同、隐私保护、风险预测评估、多元化可信接入等关键技术。</w:t>
      </w:r>
    </w:p>
    <w:p w14:paraId="36410520">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（五）新型显示和智能终端。</w:t>
      </w:r>
      <w:r>
        <w:rPr>
          <w:rFonts w:hint="default" w:ascii="Times New Roman" w:hAnsi="Times New Roman" w:eastAsia="仿宋_GB2312" w:cs="Times New Roman"/>
          <w:bCs/>
          <w:color w:val="auto"/>
          <w:sz w:val="32"/>
          <w:szCs w:val="32"/>
          <w:lang w:val="en-US" w:eastAsia="zh-CN"/>
        </w:rPr>
        <w:t>柔性显示、激光显示、量子点显示、三维显示和超高清显示等新型显示关键技术；新型显示功能薄膜、高端智能光学成像、玻璃基板等关键技术；面向国产处理器的计算终端设计制造及生态构建关键技术；智能家居、智慧康养、智能可穿戴、VR/AR 等智能终端关键技术。</w:t>
      </w:r>
    </w:p>
    <w:p w14:paraId="7B1773A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（六）网络信息安全。</w:t>
      </w:r>
      <w:r>
        <w:rPr>
          <w:rFonts w:hint="default" w:ascii="Times New Roman" w:hAnsi="Times New Roman" w:eastAsia="仿宋_GB2312" w:cs="Times New Roman"/>
          <w:bCs/>
          <w:color w:val="auto"/>
          <w:sz w:val="32"/>
          <w:szCs w:val="32"/>
          <w:lang w:val="en-US" w:eastAsia="zh-CN"/>
        </w:rPr>
        <w:t>内生安全、零信任、网络弹性、人工智能安全、隐私计算、数据要素流通等关键技术；量子密码、轻量级密码等新型密码关键技术；关键信息基础设施与动态防御体系关键技术；数字政务、智能制造、智慧医疗、智慧农业、智慧金融等场景领域的安全防护与创新应用，网络安全与新兴技术融合的协同攻关。</w:t>
      </w:r>
    </w:p>
    <w:p w14:paraId="397BBEF7">
      <w:pPr>
        <w:keepNext w:val="0"/>
        <w:keepLines w:val="0"/>
        <w:pageBreakBefore w:val="0"/>
        <w:kinsoku/>
        <w:wordWrap/>
        <w:overflowPunct/>
        <w:topLinePunct w:val="0"/>
        <w:autoSpaceDE/>
        <w:autoSpaceDN/>
        <w:bidi w:val="0"/>
        <w:adjustRightInd w:val="0"/>
        <w:snapToGrid w:val="0"/>
        <w:spacing w:line="580" w:lineRule="exact"/>
        <w:ind w:firstLine="640" w:firstLineChars="200"/>
        <w:jc w:val="both"/>
        <w:rPr>
          <w:rFonts w:hint="default" w:ascii="Times New Roman Regular" w:hAnsi="Times New Roman Regular" w:eastAsia="黑体" w:cs="Times New Roman Regular"/>
          <w:color w:val="auto"/>
          <w:sz w:val="32"/>
          <w:szCs w:val="32"/>
          <w:highlight w:val="none"/>
          <w:lang w:eastAsia="zh-CN"/>
        </w:rPr>
      </w:pPr>
      <w:r>
        <w:rPr>
          <w:rFonts w:hint="default" w:ascii="Times New Roman Regular" w:hAnsi="Times New Roman Regular" w:eastAsia="黑体" w:cs="Times New Roman Regular"/>
          <w:color w:val="auto"/>
          <w:sz w:val="32"/>
          <w:szCs w:val="32"/>
          <w:highlight w:val="none"/>
          <w:lang w:eastAsia="zh-CN"/>
        </w:rPr>
        <w:t>二、</w:t>
      </w:r>
      <w:r>
        <w:rPr>
          <w:rFonts w:hint="default" w:ascii="Times New Roman Regular" w:hAnsi="Times New Roman Regular" w:eastAsia="黑体" w:cs="Times New Roman Regular"/>
          <w:color w:val="auto"/>
          <w:sz w:val="32"/>
          <w:szCs w:val="32"/>
          <w:highlight w:val="none"/>
        </w:rPr>
        <w:t>先进制造与自动化领域</w:t>
      </w:r>
    </w:p>
    <w:p w14:paraId="7803FED0">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（一）智能传感器。</w:t>
      </w:r>
      <w:r>
        <w:rPr>
          <w:rFonts w:hint="default" w:ascii="Times New Roman" w:hAnsi="Times New Roman" w:eastAsia="仿宋_GB2312" w:cs="Times New Roman"/>
          <w:bCs/>
          <w:color w:val="auto"/>
          <w:sz w:val="32"/>
          <w:szCs w:val="32"/>
          <w:lang w:val="en-US" w:eastAsia="zh-CN"/>
        </w:rPr>
        <w:t>智能传感器MEMS工艺，传感器敏感元件关键技术，微量化、高灵敏度、多组分、多参数检测的智能传感器关键技术，传感器信息处理算法，面向行业的微系统检测技术，一体化贯通智能传感器设计、制造、封装测试关键技术。</w:t>
      </w:r>
    </w:p>
    <w:p w14:paraId="18138042">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（二）高端仪器仪表。</w:t>
      </w:r>
      <w:r>
        <w:rPr>
          <w:rFonts w:hint="default" w:ascii="Times New Roman" w:hAnsi="Times New Roman" w:eastAsia="仿宋_GB2312" w:cs="Times New Roman"/>
          <w:bCs/>
          <w:color w:val="auto"/>
          <w:sz w:val="32"/>
          <w:szCs w:val="32"/>
          <w:lang w:val="en-US" w:eastAsia="zh-CN"/>
        </w:rPr>
        <w:t>高端科学分析/检测仪器、高端物理性能测试仪器、精密和智能仪器仪表与试验设备、复杂恶劣工况环境下特殊要求仪表等研发与工程化技术，器高分辨率小型化技术，高端仪器仪表核心关键部件研发与工程化技术。</w:t>
      </w:r>
    </w:p>
    <w:p w14:paraId="6CF3B114">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（三）高端智能装备。</w:t>
      </w:r>
      <w:r>
        <w:rPr>
          <w:rFonts w:hint="default" w:ascii="Times New Roman" w:hAnsi="Times New Roman" w:eastAsia="仿宋_GB2312" w:cs="Times New Roman"/>
          <w:bCs/>
          <w:color w:val="auto"/>
          <w:sz w:val="32"/>
          <w:szCs w:val="32"/>
          <w:lang w:val="en-US" w:eastAsia="zh-CN"/>
        </w:rPr>
        <w:t>高端智能矿山机械、隧道掘进、煤矿综采、冶金机械、物流机械、起重机械、轻工机械，半导体、增材和激光制造等装备核心关键技术及运行维护技术，智能装备设计制造技术及控制系统。</w:t>
      </w:r>
    </w:p>
    <w:p w14:paraId="535C0365">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（四）智能机器人和数控机床。</w:t>
      </w:r>
      <w:r>
        <w:rPr>
          <w:rFonts w:hint="default" w:ascii="Times New Roman" w:hAnsi="Times New Roman" w:eastAsia="仿宋_GB2312" w:cs="Times New Roman"/>
          <w:bCs/>
          <w:color w:val="auto"/>
          <w:sz w:val="32"/>
          <w:szCs w:val="32"/>
          <w:lang w:val="en-US" w:eastAsia="zh-CN"/>
        </w:rPr>
        <w:t>机器人核心零部件、多关节型工业机器人、工业机器人工艺应用程序集成开发平台、工业机器人智能操作系统，面向行业的多机器人柔性集成技术、具身智能机器人、人形机器人、全流程机器人自动化生产线技术、康复训练等特种机器人技术与系统，高档数控机床整机、控制系统及关键核心零部件，面向特殊行业专用加工设备。</w:t>
      </w:r>
    </w:p>
    <w:p w14:paraId="4010037C">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（五）工业软件及工业互联网。</w:t>
      </w:r>
      <w:r>
        <w:rPr>
          <w:rFonts w:hint="default" w:ascii="Times New Roman" w:hAnsi="Times New Roman" w:eastAsia="仿宋_GB2312" w:cs="Times New Roman"/>
          <w:bCs/>
          <w:color w:val="auto"/>
          <w:sz w:val="32"/>
          <w:szCs w:val="32"/>
          <w:lang w:val="en-US" w:eastAsia="zh-CN"/>
        </w:rPr>
        <w:t>工业领域面向特色行业的设计、制造、检测、管理、运维等基础软件和应用软件，相关行业专用的数据采集、分析处理与决策支持技术，数字孪生在装备设计、生产过程中的应用技术；工业互联与信息集成、工业互联网柔性控制、工业互联网平台软件、工业互联网安全技术；面向行业的工业互联网深度应用融合技术。</w:t>
      </w:r>
    </w:p>
    <w:p w14:paraId="260D9013">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（六）先进制造技术与基础件。</w:t>
      </w:r>
      <w:r>
        <w:rPr>
          <w:rFonts w:hint="default" w:ascii="Times New Roman" w:hAnsi="Times New Roman" w:eastAsia="仿宋_GB2312" w:cs="Times New Roman"/>
          <w:bCs/>
          <w:color w:val="auto"/>
          <w:sz w:val="32"/>
          <w:szCs w:val="32"/>
          <w:lang w:val="en-US" w:eastAsia="zh-CN"/>
        </w:rPr>
        <w:t>高端产品及重大工程关键装备在复杂环境、复杂工况下高性能、可靠服役制造基础前沿技术和共性关键技术，材料—结构—功能一体化高性能设计、制造技术、结构疲劳性能与寿命预测技术、基础制造工艺装备、分析平台等；高端轴承结构设计、润滑与运行维护、液压气动元件及系统、齿轮及减速器、高端泵阀、大容量超高速永磁电机、国产伺服驱动系统等基础件技术研究；先进成形、连接、表面处理、精密加工、绿色制造等技术。</w:t>
      </w:r>
    </w:p>
    <w:p w14:paraId="31F5E58E">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（七）航空航天。</w:t>
      </w:r>
      <w:r>
        <w:rPr>
          <w:rFonts w:hint="default" w:ascii="Times New Roman" w:hAnsi="Times New Roman" w:eastAsia="仿宋_GB2312" w:cs="Times New Roman"/>
          <w:bCs/>
          <w:color w:val="auto"/>
          <w:sz w:val="32"/>
          <w:szCs w:val="32"/>
          <w:lang w:val="en-US" w:eastAsia="zh-CN"/>
        </w:rPr>
        <w:t>飞行器内环境参数控制技术及设备，航空航天器全生命周期运行地面支持系统，航空航天器装配工艺参数控制技术，航空柔性制造技术，新能源飞行器热管理技术，无人机整机、机载传感器、新型旋翼系统、高性能传动系统、舵机及飞行控制技术，面向巡警搜救、物流等行业和场景的无人机集成应用技术、无人机反制技术。</w:t>
      </w:r>
    </w:p>
    <w:p w14:paraId="3132906F">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Regular" w:hAnsi="Times New Roman Regular" w:eastAsia="黑体" w:cs="Times New Roman Regular"/>
          <w:b/>
          <w:bCs/>
          <w:color w:val="auto"/>
          <w:sz w:val="32"/>
          <w:szCs w:val="32"/>
          <w:highlight w:val="none"/>
        </w:rPr>
      </w:pPr>
      <w:r>
        <w:rPr>
          <w:rFonts w:hint="default" w:ascii="Times New Roman Regular" w:hAnsi="Times New Roman Regular" w:eastAsia="黑体" w:cs="Times New Roman Regular"/>
          <w:color w:val="auto"/>
          <w:sz w:val="32"/>
          <w:szCs w:val="32"/>
          <w:highlight w:val="none"/>
          <w:lang w:eastAsia="zh-CN"/>
        </w:rPr>
        <w:t>三、</w:t>
      </w:r>
      <w:r>
        <w:rPr>
          <w:rFonts w:hint="default" w:ascii="Times New Roman Regular" w:hAnsi="Times New Roman Regular" w:eastAsia="黑体" w:cs="Times New Roman Regular"/>
          <w:color w:val="auto"/>
          <w:sz w:val="32"/>
          <w:szCs w:val="32"/>
          <w:highlight w:val="none"/>
        </w:rPr>
        <w:t>新材料领域</w:t>
      </w:r>
    </w:p>
    <w:p w14:paraId="446F7B70">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Style w:val="9"/>
          <w:rFonts w:hint="default" w:ascii="Times New Roman" w:hAnsi="Times New Roman" w:eastAsia="仿宋_GB2312" w:cs="Times New Roman"/>
          <w:bCs/>
          <w:color w:val="auto"/>
          <w:sz w:val="32"/>
          <w:szCs w:val="32"/>
          <w:highlight w:val="none"/>
          <w:lang w:eastAsia="zh-CN"/>
        </w:rPr>
      </w:pPr>
      <w:r>
        <w:rPr>
          <w:rFonts w:hint="eastAsia" w:ascii="Times New Roman Regular" w:hAnsi="Times New Roman Regular" w:eastAsia="楷体_GB2312" w:cs="Times New Roman Regular"/>
          <w:b w:val="0"/>
          <w:bCs/>
          <w:color w:val="auto"/>
          <w:sz w:val="32"/>
          <w:szCs w:val="32"/>
          <w:lang w:val="en-US" w:eastAsia="zh-CN"/>
        </w:rPr>
        <w:t>（一）</w:t>
      </w:r>
      <w:r>
        <w:rPr>
          <w:rFonts w:hint="default" w:ascii="Times New Roman Regular" w:hAnsi="Times New Roman Regular" w:eastAsia="楷体_GB2312" w:cs="Times New Roman Regular"/>
          <w:b w:val="0"/>
          <w:bCs/>
          <w:color w:val="auto"/>
          <w:sz w:val="32"/>
          <w:szCs w:val="32"/>
          <w:lang w:val="en-US" w:eastAsia="zh-CN"/>
        </w:rPr>
        <w:t>金属材料。</w:t>
      </w:r>
      <w:r>
        <w:rPr>
          <w:rStyle w:val="9"/>
          <w:rFonts w:hint="default" w:ascii="Times New Roman" w:hAnsi="Times New Roman" w:eastAsia="仿宋_GB2312" w:cs="Times New Roman"/>
          <w:b w:val="0"/>
          <w:bCs w:val="0"/>
          <w:color w:val="auto"/>
          <w:sz w:val="32"/>
          <w:szCs w:val="32"/>
          <w:highlight w:val="none"/>
          <w:lang w:eastAsia="zh-CN"/>
        </w:rPr>
        <w:t>先进钢铁材料、铝基新材料、铜基新材料、</w:t>
      </w:r>
      <w:r>
        <w:rPr>
          <w:rStyle w:val="9"/>
          <w:rFonts w:hint="default" w:ascii="Times New Roman" w:hAnsi="Times New Roman" w:eastAsia="仿宋_GB2312" w:cs="Times New Roman"/>
          <w:bCs w:val="0"/>
          <w:color w:val="auto"/>
          <w:sz w:val="32"/>
          <w:szCs w:val="32"/>
          <w:highlight w:val="none"/>
        </w:rPr>
        <w:t>先进</w:t>
      </w:r>
      <w:r>
        <w:rPr>
          <w:rStyle w:val="9"/>
          <w:rFonts w:hint="default" w:ascii="Times New Roman" w:hAnsi="Times New Roman" w:eastAsia="仿宋_GB2312" w:cs="Times New Roman"/>
          <w:bCs w:val="0"/>
          <w:color w:val="auto"/>
          <w:sz w:val="32"/>
          <w:szCs w:val="32"/>
          <w:highlight w:val="none"/>
          <w:lang w:eastAsia="zh-CN"/>
        </w:rPr>
        <w:t>合金</w:t>
      </w:r>
      <w:r>
        <w:rPr>
          <w:rStyle w:val="9"/>
          <w:rFonts w:hint="default" w:ascii="Times New Roman" w:hAnsi="Times New Roman" w:eastAsia="仿宋_GB2312" w:cs="Times New Roman"/>
          <w:bCs w:val="0"/>
          <w:color w:val="auto"/>
          <w:sz w:val="32"/>
          <w:szCs w:val="32"/>
          <w:highlight w:val="none"/>
        </w:rPr>
        <w:t>材料低成本</w:t>
      </w:r>
      <w:r>
        <w:rPr>
          <w:rStyle w:val="9"/>
          <w:rFonts w:hint="default" w:ascii="Times New Roman" w:hAnsi="Times New Roman" w:eastAsia="仿宋_GB2312" w:cs="Times New Roman"/>
          <w:bCs/>
          <w:color w:val="auto"/>
          <w:sz w:val="32"/>
          <w:szCs w:val="32"/>
          <w:highlight w:val="none"/>
        </w:rPr>
        <w:t>制备及应用关键共性技术；超高强韧性钢、高强韧耐蚀耐热铝合金、高性能铜合金、高强耐蚀钛合金、高性能钨钼合金、高性能镁合金、</w:t>
      </w:r>
      <w:r>
        <w:rPr>
          <w:rStyle w:val="9"/>
          <w:rFonts w:hint="default" w:ascii="Times New Roman" w:hAnsi="Times New Roman" w:eastAsia="仿宋_GB2312" w:cs="Times New Roman"/>
          <w:bCs/>
          <w:color w:val="auto"/>
          <w:sz w:val="32"/>
          <w:szCs w:val="32"/>
          <w:highlight w:val="none"/>
          <w:lang w:eastAsia="zh-CN"/>
        </w:rPr>
        <w:t>高性能铅锌银合金、高品质锂镓材料、</w:t>
      </w:r>
      <w:r>
        <w:rPr>
          <w:rStyle w:val="9"/>
          <w:rFonts w:hint="default" w:ascii="Times New Roman" w:hAnsi="Times New Roman" w:eastAsia="仿宋_GB2312" w:cs="Times New Roman"/>
          <w:bCs/>
          <w:color w:val="auto"/>
          <w:sz w:val="32"/>
          <w:szCs w:val="32"/>
          <w:highlight w:val="none"/>
        </w:rPr>
        <w:t>复合耐磨金属材料等新材料设计、制备和加工技术</w:t>
      </w:r>
      <w:r>
        <w:rPr>
          <w:rStyle w:val="9"/>
          <w:rFonts w:hint="default" w:ascii="Times New Roman" w:hAnsi="Times New Roman" w:eastAsia="仿宋_GB2312" w:cs="Times New Roman"/>
          <w:bCs/>
          <w:color w:val="auto"/>
          <w:sz w:val="32"/>
          <w:szCs w:val="32"/>
          <w:highlight w:val="none"/>
          <w:lang w:eastAsia="zh-CN"/>
        </w:rPr>
        <w:t>；超轻合金、高纯金属、</w:t>
      </w:r>
      <w:r>
        <w:rPr>
          <w:rStyle w:val="9"/>
          <w:rFonts w:hint="default" w:ascii="Times New Roman" w:hAnsi="Times New Roman" w:eastAsia="仿宋_GB2312" w:cs="Times New Roman"/>
          <w:bCs/>
          <w:color w:val="auto"/>
          <w:sz w:val="32"/>
          <w:szCs w:val="32"/>
          <w:highlight w:val="none"/>
        </w:rPr>
        <w:t>高性能金属及合金靶材、</w:t>
      </w:r>
      <w:r>
        <w:rPr>
          <w:rStyle w:val="9"/>
          <w:rFonts w:hint="default" w:ascii="Times New Roman" w:hAnsi="Times New Roman" w:eastAsia="仿宋_GB2312" w:cs="Times New Roman"/>
          <w:bCs/>
          <w:color w:val="auto"/>
          <w:sz w:val="32"/>
          <w:szCs w:val="32"/>
          <w:highlight w:val="none"/>
          <w:lang w:eastAsia="zh-CN"/>
        </w:rPr>
        <w:t>增材制造用金属粉末、</w:t>
      </w:r>
      <w:r>
        <w:rPr>
          <w:rStyle w:val="9"/>
          <w:rFonts w:hint="default" w:ascii="Times New Roman" w:hAnsi="Times New Roman" w:eastAsia="仿宋_GB2312" w:cs="Times New Roman"/>
          <w:bCs/>
          <w:color w:val="auto"/>
          <w:sz w:val="32"/>
          <w:szCs w:val="32"/>
          <w:highlight w:val="none"/>
        </w:rPr>
        <w:t>稀有金属提纯、检测技术；材料高通量设计、组织与性能调控等关键技术</w:t>
      </w:r>
      <w:r>
        <w:rPr>
          <w:rStyle w:val="9"/>
          <w:rFonts w:hint="default" w:ascii="Times New Roman" w:hAnsi="Times New Roman" w:eastAsia="仿宋_GB2312" w:cs="Times New Roman"/>
          <w:b w:val="0"/>
          <w:bCs w:val="0"/>
          <w:color w:val="auto"/>
          <w:sz w:val="32"/>
          <w:szCs w:val="32"/>
          <w:highlight w:val="none"/>
          <w:lang w:eastAsia="zh-CN"/>
        </w:rPr>
        <w:t>；超导复合材料、高熵合金、液态金属等先进合金关键技术</w:t>
      </w:r>
      <w:r>
        <w:rPr>
          <w:rStyle w:val="9"/>
          <w:rFonts w:hint="default" w:ascii="Times New Roman" w:hAnsi="Times New Roman" w:eastAsia="仿宋_GB2312" w:cs="Times New Roman"/>
          <w:bCs/>
          <w:color w:val="auto"/>
          <w:sz w:val="32"/>
          <w:szCs w:val="32"/>
          <w:highlight w:val="none"/>
        </w:rPr>
        <w:t>。</w:t>
      </w:r>
    </w:p>
    <w:p w14:paraId="573DBB44">
      <w:pPr>
        <w:pStyle w:val="3"/>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Style w:val="9"/>
          <w:rFonts w:hint="default" w:ascii="Times New Roman" w:hAnsi="Times New Roman" w:eastAsia="仿宋_GB2312" w:cs="Times New Roman"/>
          <w:b/>
          <w:bCs/>
          <w:color w:val="auto"/>
          <w:sz w:val="32"/>
          <w:szCs w:val="32"/>
          <w:highlight w:val="none"/>
          <w:lang w:eastAsia="zh-CN"/>
        </w:rPr>
      </w:pPr>
      <w:r>
        <w:rPr>
          <w:rFonts w:hint="eastAsia" w:ascii="Times New Roman Regular" w:hAnsi="Times New Roman Regular" w:eastAsia="楷体_GB2312" w:cs="Times New Roman Regular"/>
          <w:b w:val="0"/>
          <w:bCs/>
          <w:color w:val="auto"/>
          <w:sz w:val="32"/>
          <w:szCs w:val="32"/>
          <w:lang w:val="en-US" w:eastAsia="zh-CN"/>
        </w:rPr>
        <w:t>（二</w:t>
      </w:r>
      <w:r>
        <w:rPr>
          <w:rFonts w:hint="eastAsia" w:ascii="Times New Roman Regular" w:hAnsi="Times New Roman Regular" w:eastAsia="楷体_GB2312" w:cs="Times New Roman Regular"/>
          <w:b w:val="0"/>
          <w:bCs/>
          <w:color w:val="auto"/>
          <w:kern w:val="2"/>
          <w:sz w:val="32"/>
          <w:szCs w:val="32"/>
          <w:lang w:val="en-US" w:eastAsia="zh-CN" w:bidi="ar-SA"/>
        </w:rPr>
        <w:t>）</w:t>
      </w:r>
      <w:r>
        <w:rPr>
          <w:rFonts w:hint="default" w:ascii="Times New Roman Regular" w:hAnsi="Times New Roman Regular" w:eastAsia="楷体_GB2312" w:cs="Times New Roman Regular"/>
          <w:b w:val="0"/>
          <w:bCs/>
          <w:color w:val="auto"/>
          <w:kern w:val="2"/>
          <w:sz w:val="32"/>
          <w:szCs w:val="32"/>
          <w:lang w:val="en-US" w:eastAsia="zh-CN" w:bidi="ar-SA"/>
        </w:rPr>
        <w:t>无机非金属材料。</w:t>
      </w:r>
      <w:r>
        <w:rPr>
          <w:rStyle w:val="9"/>
          <w:rFonts w:hint="default" w:ascii="Times New Roman" w:hAnsi="Times New Roman" w:eastAsia="仿宋_GB2312" w:cs="Times New Roman"/>
          <w:bCs/>
          <w:color w:val="auto"/>
          <w:sz w:val="32"/>
          <w:szCs w:val="32"/>
          <w:highlight w:val="none"/>
          <w:lang w:eastAsia="zh-CN"/>
        </w:rPr>
        <w:t>新型高温热防护关键材料、高性能高温陶瓷材料、功能耐火材料、氢冶金用关键耐火材料制备</w:t>
      </w:r>
      <w:r>
        <w:rPr>
          <w:rStyle w:val="9"/>
          <w:rFonts w:hint="default" w:ascii="Times New Roman" w:hAnsi="Times New Roman" w:eastAsia="仿宋_GB2312" w:cs="Times New Roman"/>
          <w:bCs/>
          <w:color w:val="auto"/>
          <w:sz w:val="32"/>
          <w:szCs w:val="32"/>
          <w:highlight w:val="none"/>
        </w:rPr>
        <w:t>技术</w:t>
      </w:r>
      <w:r>
        <w:rPr>
          <w:rStyle w:val="9"/>
          <w:rFonts w:hint="default" w:ascii="Times New Roman" w:hAnsi="Times New Roman" w:eastAsia="仿宋_GB2312" w:cs="Times New Roman"/>
          <w:b w:val="0"/>
          <w:bCs/>
          <w:color w:val="auto"/>
          <w:sz w:val="32"/>
          <w:szCs w:val="32"/>
          <w:highlight w:val="none"/>
          <w:lang w:eastAsia="zh-CN"/>
        </w:rPr>
        <w:t>；GaN、</w:t>
      </w:r>
      <w:r>
        <w:rPr>
          <w:rStyle w:val="9"/>
          <w:rFonts w:hint="default" w:ascii="Times New Roman" w:hAnsi="Times New Roman" w:eastAsia="仿宋_GB2312" w:cs="Times New Roman"/>
          <w:b w:val="0"/>
          <w:bCs/>
          <w:color w:val="auto"/>
          <w:sz w:val="32"/>
          <w:szCs w:val="32"/>
          <w:highlight w:val="none"/>
          <w:lang w:val="en-US" w:eastAsia="zh-CN"/>
        </w:rPr>
        <w:t>SiC</w:t>
      </w:r>
      <w:r>
        <w:rPr>
          <w:rStyle w:val="9"/>
          <w:rFonts w:hint="default" w:ascii="Times New Roman" w:hAnsi="Times New Roman" w:eastAsia="仿宋_GB2312" w:cs="Times New Roman"/>
          <w:b w:val="0"/>
          <w:bCs/>
          <w:color w:val="auto"/>
          <w:sz w:val="32"/>
          <w:szCs w:val="32"/>
          <w:highlight w:val="none"/>
          <w:lang w:eastAsia="zh-CN"/>
        </w:rPr>
        <w:t>等第三代半导体材料、高纯石英砂、区熔级多晶硅、</w:t>
      </w:r>
      <w:r>
        <w:rPr>
          <w:rStyle w:val="9"/>
          <w:rFonts w:hint="default" w:ascii="Times New Roman" w:hAnsi="Times New Roman" w:eastAsia="仿宋_GB2312" w:cs="Times New Roman"/>
          <w:b w:val="0"/>
          <w:bCs/>
          <w:color w:val="auto"/>
          <w:sz w:val="32"/>
          <w:szCs w:val="32"/>
          <w:highlight w:val="none"/>
        </w:rPr>
        <w:t>电子特气及化学品、芯片封装材料、超细电子纱、无铟TCO及靶材</w:t>
      </w:r>
      <w:r>
        <w:rPr>
          <w:rStyle w:val="9"/>
          <w:rFonts w:hint="default" w:ascii="Times New Roman" w:hAnsi="Times New Roman" w:eastAsia="仿宋_GB2312" w:cs="Times New Roman"/>
          <w:b w:val="0"/>
          <w:bCs/>
          <w:color w:val="auto"/>
          <w:sz w:val="32"/>
          <w:szCs w:val="32"/>
          <w:highlight w:val="none"/>
          <w:lang w:eastAsia="zh-CN"/>
        </w:rPr>
        <w:t>、</w:t>
      </w:r>
      <w:r>
        <w:rPr>
          <w:rStyle w:val="9"/>
          <w:rFonts w:hint="default" w:ascii="Times New Roman" w:hAnsi="Times New Roman" w:eastAsia="仿宋_GB2312" w:cs="Times New Roman"/>
          <w:b w:val="0"/>
          <w:bCs/>
          <w:color w:val="auto"/>
          <w:sz w:val="32"/>
          <w:szCs w:val="32"/>
          <w:highlight w:val="none"/>
        </w:rPr>
        <w:t>氧化物陶瓷靶材</w:t>
      </w:r>
      <w:r>
        <w:rPr>
          <w:rStyle w:val="9"/>
          <w:rFonts w:hint="default" w:ascii="Times New Roman" w:hAnsi="Times New Roman" w:eastAsia="仿宋_GB2312" w:cs="Times New Roman"/>
          <w:b w:val="0"/>
          <w:bCs/>
          <w:color w:val="auto"/>
          <w:sz w:val="32"/>
          <w:szCs w:val="32"/>
          <w:highlight w:val="none"/>
          <w:lang w:eastAsia="zh-CN"/>
        </w:rPr>
        <w:t>、高世代屏显基板玻璃等</w:t>
      </w:r>
      <w:r>
        <w:rPr>
          <w:rStyle w:val="9"/>
          <w:rFonts w:hint="default" w:ascii="Times New Roman" w:hAnsi="Times New Roman" w:eastAsia="仿宋_GB2312" w:cs="Times New Roman"/>
          <w:b w:val="0"/>
          <w:bCs/>
          <w:color w:val="auto"/>
          <w:sz w:val="32"/>
          <w:szCs w:val="32"/>
          <w:highlight w:val="none"/>
        </w:rPr>
        <w:t>可控制备关键技术</w:t>
      </w:r>
      <w:r>
        <w:rPr>
          <w:rStyle w:val="9"/>
          <w:rFonts w:hint="default" w:ascii="Times New Roman" w:hAnsi="Times New Roman" w:eastAsia="仿宋_GB2312" w:cs="Times New Roman"/>
          <w:b w:val="0"/>
          <w:bCs/>
          <w:color w:val="auto"/>
          <w:sz w:val="32"/>
          <w:szCs w:val="32"/>
          <w:highlight w:val="none"/>
          <w:lang w:eastAsia="zh-CN"/>
        </w:rPr>
        <w:t>；</w:t>
      </w:r>
      <w:r>
        <w:rPr>
          <w:rStyle w:val="9"/>
          <w:rFonts w:hint="default" w:ascii="Times New Roman" w:hAnsi="Times New Roman" w:eastAsia="仿宋_GB2312" w:cs="Times New Roman"/>
          <w:bCs/>
          <w:color w:val="auto"/>
          <w:sz w:val="32"/>
          <w:szCs w:val="32"/>
          <w:highlight w:val="none"/>
        </w:rPr>
        <w:t>大尺寸高端工程陶瓷材料</w:t>
      </w:r>
      <w:r>
        <w:rPr>
          <w:rStyle w:val="9"/>
          <w:rFonts w:hint="default" w:ascii="Times New Roman" w:hAnsi="Times New Roman" w:eastAsia="仿宋_GB2312" w:cs="Times New Roman"/>
          <w:bCs/>
          <w:color w:val="auto"/>
          <w:sz w:val="32"/>
          <w:szCs w:val="32"/>
          <w:highlight w:val="none"/>
          <w:lang w:eastAsia="zh-CN"/>
        </w:rPr>
        <w:t>、</w:t>
      </w:r>
      <w:r>
        <w:rPr>
          <w:rStyle w:val="9"/>
          <w:rFonts w:hint="default" w:ascii="Times New Roman" w:hAnsi="Times New Roman" w:eastAsia="仿宋_GB2312" w:cs="Times New Roman"/>
          <w:bCs/>
          <w:color w:val="auto"/>
          <w:sz w:val="32"/>
          <w:szCs w:val="32"/>
          <w:highlight w:val="none"/>
        </w:rPr>
        <w:t>微晶陶瓷磨料、磨具制备关键技术；</w:t>
      </w:r>
      <w:r>
        <w:rPr>
          <w:rStyle w:val="9"/>
          <w:rFonts w:hint="default" w:ascii="Times New Roman" w:hAnsi="Times New Roman" w:eastAsia="仿宋_GB2312" w:cs="Times New Roman"/>
          <w:b w:val="0"/>
          <w:bCs/>
          <w:color w:val="auto"/>
          <w:sz w:val="32"/>
          <w:szCs w:val="32"/>
          <w:highlight w:val="none"/>
          <w:lang w:eastAsia="zh-CN"/>
        </w:rPr>
        <w:t>极端环境下重大工程用水泥基材料、固碳胶凝材料及制品、长寿命工程材料、储能建材、智能化玻璃材料等绿色建筑材料关键技术。</w:t>
      </w:r>
    </w:p>
    <w:p w14:paraId="5594EA6F">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b w:val="0"/>
          <w:bCs/>
          <w:color w:val="auto"/>
          <w:sz w:val="32"/>
          <w:szCs w:val="32"/>
          <w:highlight w:val="none"/>
          <w:u w:val="none"/>
          <w:lang w:eastAsia="zh-CN"/>
        </w:rPr>
      </w:pPr>
      <w:r>
        <w:rPr>
          <w:rFonts w:hint="eastAsia" w:ascii="Times New Roman Regular" w:hAnsi="Times New Roman Regular" w:eastAsia="楷体_GB2312" w:cs="Times New Roman Regular"/>
          <w:b w:val="0"/>
          <w:bCs/>
          <w:color w:val="auto"/>
          <w:sz w:val="32"/>
          <w:szCs w:val="32"/>
          <w:lang w:val="en-US" w:eastAsia="zh-CN"/>
        </w:rPr>
        <w:t>（</w:t>
      </w:r>
      <w:r>
        <w:rPr>
          <w:rFonts w:hint="eastAsia" w:ascii="Times New Roman Regular" w:hAnsi="Times New Roman Regular" w:eastAsia="楷体_GB2312" w:cs="Times New Roman Regular"/>
          <w:b w:val="0"/>
          <w:bCs/>
          <w:color w:val="auto"/>
          <w:kern w:val="2"/>
          <w:sz w:val="32"/>
          <w:szCs w:val="32"/>
          <w:lang w:val="en-US" w:eastAsia="zh-CN" w:bidi="ar-SA"/>
        </w:rPr>
        <w:t>三）</w:t>
      </w:r>
      <w:r>
        <w:rPr>
          <w:rFonts w:hint="default" w:ascii="Times New Roman Regular" w:hAnsi="Times New Roman Regular" w:eastAsia="楷体_GB2312" w:cs="Times New Roman Regular"/>
          <w:b w:val="0"/>
          <w:bCs/>
          <w:color w:val="auto"/>
          <w:kern w:val="2"/>
          <w:sz w:val="32"/>
          <w:szCs w:val="32"/>
          <w:lang w:val="en-US" w:eastAsia="zh-CN" w:bidi="ar-SA"/>
        </w:rPr>
        <w:t>有机高分子材料。</w:t>
      </w:r>
      <w:r>
        <w:rPr>
          <w:rStyle w:val="9"/>
          <w:rFonts w:hint="default" w:ascii="Times New Roman" w:hAnsi="Times New Roman" w:eastAsia="仿宋_GB2312" w:cs="Times New Roman"/>
          <w:bCs/>
          <w:color w:val="auto"/>
          <w:sz w:val="32"/>
          <w:szCs w:val="32"/>
          <w:highlight w:val="none"/>
          <w:u w:val="none"/>
        </w:rPr>
        <w:t>绿色环保配方浸胶帘子布、高流动性增强增韧尼龙</w:t>
      </w:r>
      <w:r>
        <w:rPr>
          <w:rStyle w:val="9"/>
          <w:rFonts w:hint="default" w:ascii="Times New Roman" w:hAnsi="Times New Roman" w:eastAsia="仿宋_GB2312" w:cs="Times New Roman"/>
          <w:bCs/>
          <w:color w:val="auto"/>
          <w:sz w:val="32"/>
          <w:szCs w:val="32"/>
          <w:highlight w:val="none"/>
          <w:u w:val="none"/>
          <w:lang w:eastAsia="zh-CN"/>
        </w:rPr>
        <w:t>、</w:t>
      </w:r>
      <w:r>
        <w:rPr>
          <w:rStyle w:val="9"/>
          <w:rFonts w:hint="default" w:ascii="Times New Roman" w:hAnsi="Times New Roman" w:eastAsia="仿宋_GB2312" w:cs="Times New Roman"/>
          <w:b w:val="0"/>
          <w:bCs/>
          <w:color w:val="auto"/>
          <w:sz w:val="32"/>
          <w:szCs w:val="32"/>
          <w:highlight w:val="none"/>
          <w:u w:val="none"/>
          <w:lang w:eastAsia="zh-CN"/>
        </w:rPr>
        <w:t>长碳链尼龙弹性体</w:t>
      </w:r>
      <w:r>
        <w:rPr>
          <w:rStyle w:val="9"/>
          <w:rFonts w:hint="default" w:ascii="Times New Roman" w:hAnsi="Times New Roman" w:eastAsia="仿宋_GB2312" w:cs="Times New Roman"/>
          <w:b w:val="0"/>
          <w:bCs/>
          <w:color w:val="auto"/>
          <w:sz w:val="32"/>
          <w:szCs w:val="32"/>
          <w:highlight w:val="none"/>
          <w:u w:val="none"/>
        </w:rPr>
        <w:t>等关键技术</w:t>
      </w:r>
      <w:r>
        <w:rPr>
          <w:rStyle w:val="9"/>
          <w:rFonts w:hint="default" w:ascii="Times New Roman" w:hAnsi="Times New Roman" w:eastAsia="仿宋_GB2312" w:cs="Times New Roman"/>
          <w:b w:val="0"/>
          <w:bCs/>
          <w:color w:val="auto"/>
          <w:sz w:val="32"/>
          <w:szCs w:val="32"/>
          <w:highlight w:val="none"/>
          <w:u w:val="none"/>
          <w:lang w:eastAsia="zh-CN"/>
        </w:rPr>
        <w:t>，</w:t>
      </w:r>
      <w:r>
        <w:rPr>
          <w:rStyle w:val="9"/>
          <w:rFonts w:hint="default" w:ascii="Times New Roman" w:hAnsi="Times New Roman" w:eastAsia="仿宋_GB2312" w:cs="Times New Roman"/>
          <w:b w:val="0"/>
          <w:bCs/>
          <w:color w:val="auto"/>
          <w:sz w:val="32"/>
          <w:szCs w:val="32"/>
          <w:highlight w:val="none"/>
          <w:u w:val="none"/>
        </w:rPr>
        <w:t>芳纶、高端民用丝、阻燃纤维、色丝、薄膜等尼龙高端化产品生产工艺技术；</w:t>
      </w:r>
      <w:r>
        <w:rPr>
          <w:rStyle w:val="9"/>
          <w:rFonts w:hint="default" w:ascii="Times New Roman" w:hAnsi="Times New Roman" w:eastAsia="仿宋_GB2312" w:cs="Times New Roman"/>
          <w:b w:val="0"/>
          <w:bCs/>
          <w:color w:val="auto"/>
          <w:sz w:val="32"/>
          <w:szCs w:val="32"/>
          <w:highlight w:val="none"/>
          <w:u w:val="none"/>
          <w:lang w:eastAsia="zh-CN"/>
        </w:rPr>
        <w:t>特种合成橡胶和弹性体、特种工程塑料、</w:t>
      </w:r>
      <w:r>
        <w:rPr>
          <w:rStyle w:val="9"/>
          <w:rFonts w:hint="default" w:ascii="Times New Roman" w:hAnsi="Times New Roman" w:eastAsia="仿宋_GB2312" w:cs="Times New Roman"/>
          <w:b w:val="0"/>
          <w:bCs/>
          <w:color w:val="auto"/>
          <w:sz w:val="32"/>
          <w:szCs w:val="32"/>
          <w:highlight w:val="none"/>
          <w:u w:val="none"/>
        </w:rPr>
        <w:t>高性能纤维、高性能聚烯烃</w:t>
      </w:r>
      <w:r>
        <w:rPr>
          <w:rStyle w:val="9"/>
          <w:rFonts w:hint="default" w:ascii="Times New Roman" w:hAnsi="Times New Roman" w:eastAsia="仿宋_GB2312" w:cs="Times New Roman"/>
          <w:b w:val="0"/>
          <w:bCs/>
          <w:color w:val="auto"/>
          <w:sz w:val="32"/>
          <w:szCs w:val="32"/>
          <w:highlight w:val="none"/>
          <w:u w:val="none"/>
          <w:lang w:eastAsia="zh-CN"/>
        </w:rPr>
        <w:t>、聚氨酯功能性树脂、氟硅树脂、催化剂与催化材料</w:t>
      </w:r>
      <w:r>
        <w:rPr>
          <w:rStyle w:val="9"/>
          <w:rFonts w:hint="default" w:ascii="Times New Roman" w:hAnsi="Times New Roman" w:eastAsia="仿宋_GB2312" w:cs="Times New Roman"/>
          <w:b w:val="0"/>
          <w:bCs/>
          <w:color w:val="auto"/>
          <w:sz w:val="32"/>
          <w:szCs w:val="32"/>
          <w:highlight w:val="none"/>
          <w:u w:val="none"/>
        </w:rPr>
        <w:t>等相关高分子材料</w:t>
      </w:r>
      <w:r>
        <w:rPr>
          <w:rStyle w:val="9"/>
          <w:rFonts w:hint="default" w:ascii="Times New Roman" w:hAnsi="Times New Roman" w:eastAsia="仿宋_GB2312" w:cs="Times New Roman"/>
          <w:b w:val="0"/>
          <w:bCs/>
          <w:color w:val="auto"/>
          <w:sz w:val="32"/>
          <w:szCs w:val="32"/>
          <w:highlight w:val="none"/>
          <w:u w:val="none"/>
          <w:lang w:eastAsia="zh-CN"/>
        </w:rPr>
        <w:t>、纺织服装材料</w:t>
      </w:r>
      <w:r>
        <w:rPr>
          <w:rStyle w:val="9"/>
          <w:rFonts w:hint="default" w:ascii="Times New Roman" w:hAnsi="Times New Roman" w:eastAsia="仿宋_GB2312" w:cs="Times New Roman"/>
          <w:b w:val="0"/>
          <w:bCs/>
          <w:color w:val="auto"/>
          <w:sz w:val="32"/>
          <w:szCs w:val="32"/>
          <w:highlight w:val="none"/>
          <w:u w:val="none"/>
        </w:rPr>
        <w:t>和专用化学品生产工艺技术</w:t>
      </w:r>
      <w:r>
        <w:rPr>
          <w:rStyle w:val="9"/>
          <w:rFonts w:hint="default" w:ascii="Times New Roman" w:hAnsi="Times New Roman" w:eastAsia="仿宋_GB2312" w:cs="Times New Roman"/>
          <w:b w:val="0"/>
          <w:bCs/>
          <w:color w:val="auto"/>
          <w:sz w:val="32"/>
          <w:szCs w:val="32"/>
          <w:highlight w:val="none"/>
          <w:u w:val="none"/>
          <w:lang w:eastAsia="zh-CN"/>
        </w:rPr>
        <w:t>。</w:t>
      </w:r>
    </w:p>
    <w:p w14:paraId="50B3002A">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Style w:val="9"/>
          <w:rFonts w:hint="default" w:ascii="Times New Roman" w:hAnsi="Times New Roman" w:eastAsia="仿宋_GB2312" w:cs="Times New Roman"/>
          <w:b w:val="0"/>
          <w:bCs w:val="0"/>
          <w:color w:val="auto"/>
          <w:sz w:val="32"/>
          <w:szCs w:val="32"/>
          <w:highlight w:val="none"/>
          <w:lang w:eastAsia="zh-CN"/>
        </w:rPr>
      </w:pPr>
      <w:r>
        <w:rPr>
          <w:rFonts w:hint="eastAsia" w:ascii="Times New Roman Regular" w:hAnsi="Times New Roman Regular" w:eastAsia="楷体_GB2312" w:cs="Times New Roman Regular"/>
          <w:b w:val="0"/>
          <w:bCs/>
          <w:color w:val="auto"/>
          <w:sz w:val="32"/>
          <w:szCs w:val="32"/>
          <w:lang w:val="en-US" w:eastAsia="zh-CN"/>
        </w:rPr>
        <w:t>（四</w:t>
      </w:r>
      <w:r>
        <w:rPr>
          <w:rFonts w:hint="eastAsia" w:ascii="Times New Roman Regular" w:hAnsi="Times New Roman Regular" w:eastAsia="楷体_GB2312" w:cs="Times New Roman Regular"/>
          <w:b w:val="0"/>
          <w:bCs/>
          <w:color w:val="auto"/>
          <w:kern w:val="2"/>
          <w:sz w:val="32"/>
          <w:szCs w:val="32"/>
          <w:lang w:val="en-US" w:eastAsia="zh-CN" w:bidi="ar-SA"/>
        </w:rPr>
        <w:t>）</w:t>
      </w:r>
      <w:r>
        <w:rPr>
          <w:rFonts w:hint="default" w:ascii="Times New Roman Regular" w:hAnsi="Times New Roman Regular" w:eastAsia="楷体_GB2312" w:cs="Times New Roman Regular"/>
          <w:b w:val="0"/>
          <w:bCs/>
          <w:color w:val="auto"/>
          <w:kern w:val="2"/>
          <w:sz w:val="32"/>
          <w:szCs w:val="32"/>
          <w:lang w:val="en-US" w:eastAsia="zh-CN" w:bidi="ar-SA"/>
        </w:rPr>
        <w:t>复合材料。</w:t>
      </w:r>
      <w:r>
        <w:rPr>
          <w:rStyle w:val="9"/>
          <w:rFonts w:hint="default" w:ascii="Times New Roman" w:hAnsi="Times New Roman" w:eastAsia="仿宋_GB2312" w:cs="Times New Roman"/>
          <w:b w:val="0"/>
          <w:bCs w:val="0"/>
          <w:color w:val="auto"/>
          <w:sz w:val="32"/>
          <w:szCs w:val="32"/>
          <w:highlight w:val="none"/>
          <w:lang w:eastAsia="zh-CN"/>
        </w:rPr>
        <w:t>高性能碳纤维、硼纤维、芳纶纤维、碳化硅纤维、玻璃纤维等增强体和先进树脂、合金、陶瓷等基体材料制备技术；碳/碳复合材料、功能复合材料、气凝胶复合材料等设计、制备技术。</w:t>
      </w:r>
    </w:p>
    <w:p w14:paraId="2221DB1F">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Style w:val="9"/>
          <w:rFonts w:hint="default" w:ascii="Times New Roman" w:hAnsi="Times New Roman" w:eastAsia="仿宋_GB2312" w:cs="Times New Roman"/>
          <w:b w:val="0"/>
          <w:bCs w:val="0"/>
          <w:color w:val="auto"/>
          <w:sz w:val="32"/>
          <w:szCs w:val="32"/>
          <w:highlight w:val="none"/>
          <w:lang w:val="en-US" w:eastAsia="zh-CN"/>
        </w:rPr>
      </w:pPr>
      <w:r>
        <w:rPr>
          <w:rFonts w:hint="eastAsia" w:ascii="Times New Roman Regular" w:hAnsi="Times New Roman Regular" w:eastAsia="楷体_GB2312" w:cs="Times New Roman Regular"/>
          <w:b w:val="0"/>
          <w:bCs/>
          <w:color w:val="auto"/>
          <w:sz w:val="32"/>
          <w:szCs w:val="32"/>
          <w:lang w:val="en-US" w:eastAsia="zh-CN"/>
        </w:rPr>
        <w:t>（</w:t>
      </w:r>
      <w:r>
        <w:rPr>
          <w:rFonts w:hint="eastAsia" w:ascii="Times New Roman Regular" w:hAnsi="Times New Roman Regular" w:eastAsia="楷体_GB2312" w:cs="Times New Roman Regular"/>
          <w:b w:val="0"/>
          <w:bCs/>
          <w:color w:val="auto"/>
          <w:kern w:val="2"/>
          <w:sz w:val="32"/>
          <w:szCs w:val="32"/>
          <w:lang w:val="en-US" w:eastAsia="zh-CN" w:bidi="ar-SA"/>
        </w:rPr>
        <w:t>五）</w:t>
      </w:r>
      <w:r>
        <w:rPr>
          <w:rFonts w:hint="default" w:ascii="Times New Roman Regular" w:hAnsi="Times New Roman Regular" w:eastAsia="楷体_GB2312" w:cs="Times New Roman Regular"/>
          <w:b w:val="0"/>
          <w:bCs/>
          <w:color w:val="auto"/>
          <w:kern w:val="2"/>
          <w:sz w:val="32"/>
          <w:szCs w:val="32"/>
          <w:lang w:val="en-US" w:eastAsia="zh-CN" w:bidi="ar-SA"/>
        </w:rPr>
        <w:t>生物材料。</w:t>
      </w:r>
      <w:r>
        <w:rPr>
          <w:rStyle w:val="9"/>
          <w:rFonts w:hint="default" w:ascii="Times New Roman" w:hAnsi="Times New Roman" w:eastAsia="仿宋_GB2312" w:cs="Times New Roman"/>
          <w:b w:val="0"/>
          <w:bCs w:val="0"/>
          <w:color w:val="auto"/>
          <w:sz w:val="32"/>
          <w:szCs w:val="32"/>
          <w:highlight w:val="none"/>
          <w:lang w:val="en-US" w:eastAsia="zh-CN"/>
        </w:rPr>
        <w:t>智能仿生材料、生物可降解材料、</w:t>
      </w:r>
      <w:r>
        <w:rPr>
          <w:rStyle w:val="9"/>
          <w:rFonts w:hint="default" w:ascii="Times New Roman" w:hAnsi="Times New Roman" w:eastAsia="仿宋_GB2312" w:cs="Times New Roman"/>
          <w:b w:val="0"/>
          <w:bCs w:val="0"/>
          <w:color w:val="auto"/>
          <w:sz w:val="32"/>
          <w:szCs w:val="32"/>
          <w:highlight w:val="none"/>
          <w:lang w:eastAsia="zh-CN"/>
        </w:rPr>
        <w:t>天然高分子生物基材料、</w:t>
      </w:r>
      <w:r>
        <w:rPr>
          <w:rStyle w:val="9"/>
          <w:rFonts w:hint="default" w:ascii="Times New Roman" w:hAnsi="Times New Roman" w:eastAsia="仿宋_GB2312" w:cs="Times New Roman"/>
          <w:b w:val="0"/>
          <w:bCs w:val="0"/>
          <w:color w:val="auto"/>
          <w:sz w:val="32"/>
          <w:szCs w:val="32"/>
          <w:highlight w:val="none"/>
          <w:lang w:val="en-US" w:eastAsia="zh-CN"/>
        </w:rPr>
        <w:t>新型生物基涂料和橡胶等制备技术；</w:t>
      </w:r>
      <w:r>
        <w:rPr>
          <w:rStyle w:val="9"/>
          <w:rFonts w:hint="default" w:ascii="Times New Roman" w:hAnsi="Times New Roman" w:eastAsia="仿宋_GB2312" w:cs="Times New Roman"/>
          <w:b w:val="0"/>
          <w:bCs w:val="0"/>
          <w:i w:val="0"/>
          <w:iCs w:val="0"/>
          <w:color w:val="auto"/>
          <w:sz w:val="32"/>
          <w:szCs w:val="32"/>
          <w:highlight w:val="none"/>
          <w:lang w:val="en-US" w:eastAsia="zh-CN"/>
        </w:rPr>
        <w:t>再生医学产品、功能性植/介入材料、3D打印生物材料、生物相容性材料</w:t>
      </w:r>
      <w:r>
        <w:rPr>
          <w:rStyle w:val="9"/>
          <w:rFonts w:hint="default" w:ascii="Times New Roman" w:hAnsi="Times New Roman" w:eastAsia="仿宋_GB2312" w:cs="Times New Roman"/>
          <w:b w:val="0"/>
          <w:bCs w:val="0"/>
          <w:color w:val="auto"/>
          <w:sz w:val="32"/>
          <w:szCs w:val="32"/>
          <w:highlight w:val="none"/>
          <w:lang w:val="en-US" w:eastAsia="zh-CN"/>
        </w:rPr>
        <w:t>、高表面质量合金丝、棒、管材等。</w:t>
      </w:r>
    </w:p>
    <w:p w14:paraId="23C822B2">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Style w:val="9"/>
          <w:rFonts w:hint="default" w:ascii="Times New Roman" w:hAnsi="Times New Roman" w:eastAsia="仿宋_GB2312" w:cs="Times New Roman"/>
          <w:b/>
          <w:bCs/>
          <w:color w:val="auto"/>
          <w:sz w:val="32"/>
          <w:szCs w:val="32"/>
          <w:highlight w:val="none"/>
          <w:u w:val="none"/>
          <w:lang w:val="en-US" w:eastAsia="zh-CN"/>
        </w:rPr>
      </w:pPr>
      <w:r>
        <w:rPr>
          <w:rFonts w:hint="eastAsia" w:ascii="Times New Roman Regular" w:hAnsi="Times New Roman Regular" w:eastAsia="楷体_GB2312" w:cs="Times New Roman Regular"/>
          <w:b w:val="0"/>
          <w:bCs/>
          <w:color w:val="auto"/>
          <w:sz w:val="32"/>
          <w:szCs w:val="32"/>
          <w:lang w:val="en-US" w:eastAsia="zh-CN"/>
        </w:rPr>
        <w:t>（六</w:t>
      </w:r>
      <w:r>
        <w:rPr>
          <w:rFonts w:hint="eastAsia" w:ascii="Times New Roman Regular" w:hAnsi="Times New Roman Regular" w:eastAsia="楷体_GB2312" w:cs="Times New Roman Regular"/>
          <w:b w:val="0"/>
          <w:bCs/>
          <w:color w:val="auto"/>
          <w:kern w:val="2"/>
          <w:sz w:val="32"/>
          <w:szCs w:val="32"/>
          <w:lang w:val="en-US" w:eastAsia="zh-CN" w:bidi="ar-SA"/>
        </w:rPr>
        <w:t>）</w:t>
      </w:r>
      <w:r>
        <w:rPr>
          <w:rFonts w:hint="default" w:ascii="Times New Roman Regular" w:hAnsi="Times New Roman Regular" w:eastAsia="楷体_GB2312" w:cs="Times New Roman Regular"/>
          <w:b w:val="0"/>
          <w:bCs/>
          <w:color w:val="auto"/>
          <w:kern w:val="2"/>
          <w:sz w:val="32"/>
          <w:szCs w:val="32"/>
          <w:lang w:val="en-US" w:eastAsia="zh-CN" w:bidi="ar-SA"/>
        </w:rPr>
        <w:t>纳米材料。</w:t>
      </w:r>
      <w:r>
        <w:rPr>
          <w:rStyle w:val="9"/>
          <w:rFonts w:hint="default" w:ascii="Times New Roman" w:hAnsi="Times New Roman" w:eastAsia="仿宋_GB2312" w:cs="Times New Roman"/>
          <w:b w:val="0"/>
          <w:bCs/>
          <w:color w:val="auto"/>
          <w:sz w:val="32"/>
          <w:szCs w:val="32"/>
          <w:highlight w:val="none"/>
          <w:u w:val="none"/>
          <w:lang w:val="en-US" w:eastAsia="zh-CN"/>
        </w:rPr>
        <w:t>电子级球形纳米材料、稀土纳米材料、土壤修复剂纳米材料、纳米二氧化硅功能材料、天然纳米矿物材料、纳米碳材料等关键技术；量子点发光材料、氮化铝及氮化硼高导热材料、金属导电抗菌剂、新型纳米能源材料、纳米生物诊疗材料等先进纳米材料制备技术。</w:t>
      </w:r>
    </w:p>
    <w:p w14:paraId="1CAC85D8">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0"/>
        <w:rPr>
          <w:rStyle w:val="9"/>
          <w:rFonts w:hint="default" w:ascii="Times New Roman" w:hAnsi="Times New Roman" w:eastAsia="仿宋_GB2312" w:cs="Times New Roman"/>
          <w:b/>
          <w:bCs/>
          <w:color w:val="auto"/>
          <w:sz w:val="32"/>
          <w:szCs w:val="32"/>
          <w:highlight w:val="none"/>
          <w:u w:val="none"/>
          <w:lang w:val="en-US" w:eastAsia="zh-CN"/>
        </w:rPr>
      </w:pPr>
      <w:r>
        <w:rPr>
          <w:rFonts w:hint="eastAsia" w:ascii="Times New Roman Regular" w:hAnsi="Times New Roman Regular" w:eastAsia="楷体_GB2312" w:cs="Times New Roman Regular"/>
          <w:b w:val="0"/>
          <w:bCs/>
          <w:color w:val="auto"/>
          <w:sz w:val="32"/>
          <w:szCs w:val="32"/>
          <w:lang w:val="en-US" w:eastAsia="zh-CN"/>
        </w:rPr>
        <w:t>（</w:t>
      </w:r>
      <w:r>
        <w:rPr>
          <w:rFonts w:hint="eastAsia" w:ascii="Times New Roman Regular" w:hAnsi="Times New Roman Regular" w:eastAsia="楷体_GB2312" w:cs="Times New Roman Regular"/>
          <w:b w:val="0"/>
          <w:bCs/>
          <w:color w:val="auto"/>
          <w:kern w:val="2"/>
          <w:sz w:val="32"/>
          <w:szCs w:val="32"/>
          <w:lang w:val="en-US" w:eastAsia="zh-CN" w:bidi="ar-SA"/>
        </w:rPr>
        <w:t>七）</w:t>
      </w:r>
      <w:r>
        <w:rPr>
          <w:rFonts w:hint="default" w:ascii="Times New Roman Regular" w:hAnsi="Times New Roman Regular" w:eastAsia="楷体_GB2312" w:cs="Times New Roman Regular"/>
          <w:b w:val="0"/>
          <w:bCs/>
          <w:color w:val="auto"/>
          <w:kern w:val="2"/>
          <w:sz w:val="32"/>
          <w:szCs w:val="32"/>
          <w:lang w:val="en-US" w:eastAsia="zh-CN" w:bidi="ar-SA"/>
        </w:rPr>
        <w:t>超硬材料。</w:t>
      </w:r>
      <w:r>
        <w:rPr>
          <w:rStyle w:val="9"/>
          <w:rFonts w:hint="default" w:ascii="Times New Roman" w:hAnsi="Times New Roman" w:eastAsia="仿宋_GB2312" w:cs="Times New Roman"/>
          <w:bCs/>
          <w:color w:val="auto"/>
          <w:sz w:val="32"/>
          <w:szCs w:val="32"/>
          <w:highlight w:val="none"/>
          <w:lang w:eastAsia="zh-CN"/>
        </w:rPr>
        <w:t>高端金刚石和</w:t>
      </w:r>
      <w:r>
        <w:rPr>
          <w:rStyle w:val="9"/>
          <w:rFonts w:hint="default" w:ascii="Times New Roman" w:hAnsi="Times New Roman" w:eastAsia="仿宋_GB2312" w:cs="Times New Roman"/>
          <w:bCs/>
          <w:color w:val="auto"/>
          <w:sz w:val="32"/>
          <w:szCs w:val="32"/>
          <w:highlight w:val="none"/>
          <w:lang w:val="en-US" w:eastAsia="zh-CN"/>
        </w:rPr>
        <w:t>立方氮化硼制备及镀膜、</w:t>
      </w:r>
      <w:r>
        <w:rPr>
          <w:rStyle w:val="9"/>
          <w:rFonts w:hint="default" w:ascii="Times New Roman" w:hAnsi="Times New Roman" w:eastAsia="仿宋_GB2312" w:cs="Times New Roman"/>
          <w:bCs/>
          <w:color w:val="auto"/>
          <w:sz w:val="32"/>
          <w:szCs w:val="32"/>
          <w:highlight w:val="none"/>
        </w:rPr>
        <w:t>高效精密超硬材料磨削</w:t>
      </w:r>
      <w:r>
        <w:rPr>
          <w:rStyle w:val="9"/>
          <w:rFonts w:hint="default" w:ascii="Times New Roman" w:hAnsi="Times New Roman" w:eastAsia="仿宋_GB2312" w:cs="Times New Roman"/>
          <w:bCs/>
          <w:color w:val="auto"/>
          <w:sz w:val="32"/>
          <w:szCs w:val="32"/>
          <w:highlight w:val="none"/>
          <w:lang w:eastAsia="zh-CN"/>
        </w:rPr>
        <w:t>、抛光</w:t>
      </w:r>
      <w:r>
        <w:rPr>
          <w:rStyle w:val="9"/>
          <w:rFonts w:hint="default" w:ascii="Times New Roman" w:hAnsi="Times New Roman" w:eastAsia="仿宋_GB2312" w:cs="Times New Roman"/>
          <w:bCs/>
          <w:color w:val="auto"/>
          <w:sz w:val="32"/>
          <w:szCs w:val="32"/>
          <w:highlight w:val="none"/>
        </w:rPr>
        <w:t>和钻进、切削工具制造技术</w:t>
      </w:r>
      <w:r>
        <w:rPr>
          <w:rStyle w:val="9"/>
          <w:rFonts w:hint="default" w:ascii="Times New Roman" w:hAnsi="Times New Roman" w:eastAsia="仿宋_GB2312" w:cs="Times New Roman"/>
          <w:bCs/>
          <w:color w:val="auto"/>
          <w:sz w:val="32"/>
          <w:szCs w:val="32"/>
          <w:highlight w:val="none"/>
          <w:lang w:eastAsia="zh-CN"/>
        </w:rPr>
        <w:t>；</w:t>
      </w:r>
      <w:r>
        <w:rPr>
          <w:rStyle w:val="9"/>
          <w:rFonts w:hint="default" w:ascii="Times New Roman" w:hAnsi="Times New Roman" w:eastAsia="仿宋_GB2312" w:cs="Times New Roman"/>
          <w:bCs/>
          <w:color w:val="auto"/>
          <w:sz w:val="32"/>
          <w:szCs w:val="32"/>
          <w:highlight w:val="none"/>
        </w:rPr>
        <w:t>高品级培育钻石、微纳米金刚石制备技术</w:t>
      </w:r>
      <w:r>
        <w:rPr>
          <w:rStyle w:val="9"/>
          <w:rFonts w:hint="default" w:ascii="Times New Roman" w:hAnsi="Times New Roman" w:eastAsia="仿宋_GB2312" w:cs="Times New Roman"/>
          <w:bCs/>
          <w:color w:val="auto"/>
          <w:sz w:val="32"/>
          <w:szCs w:val="32"/>
          <w:highlight w:val="none"/>
          <w:lang w:eastAsia="zh-CN"/>
        </w:rPr>
        <w:t>；关键原料辅料制备技术；金刚石在热、光、电、声、量子等方面的功能性应用技术。</w:t>
      </w:r>
    </w:p>
    <w:p w14:paraId="5B27970F">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Regular" w:hAnsi="Times New Roman Regular" w:eastAsia="黑体" w:cs="Times New Roman Regular"/>
          <w:b w:val="0"/>
          <w:bCs w:val="0"/>
          <w:color w:val="auto"/>
          <w:sz w:val="32"/>
          <w:szCs w:val="32"/>
          <w:highlight w:val="none"/>
          <w:lang w:eastAsia="zh-CN"/>
        </w:rPr>
      </w:pPr>
      <w:r>
        <w:rPr>
          <w:rFonts w:hint="default" w:ascii="Times New Roman Regular" w:hAnsi="Times New Roman Regular" w:eastAsia="黑体" w:cs="Times New Roman Regular"/>
          <w:b w:val="0"/>
          <w:bCs w:val="0"/>
          <w:color w:val="auto"/>
          <w:sz w:val="32"/>
          <w:szCs w:val="32"/>
          <w:highlight w:val="none"/>
          <w:lang w:val="en-US" w:eastAsia="zh-CN"/>
        </w:rPr>
        <w:t>四、</w:t>
      </w:r>
      <w:r>
        <w:rPr>
          <w:rFonts w:hint="default" w:ascii="Times New Roman Regular" w:hAnsi="Times New Roman Regular" w:eastAsia="黑体" w:cs="Times New Roman Regular"/>
          <w:b w:val="0"/>
          <w:bCs w:val="0"/>
          <w:color w:val="auto"/>
          <w:sz w:val="32"/>
          <w:szCs w:val="32"/>
          <w:highlight w:val="none"/>
        </w:rPr>
        <w:t>新能源与交通领域</w:t>
      </w:r>
    </w:p>
    <w:p w14:paraId="5D81EE6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eastAsia" w:ascii="Times New Roman Regular" w:hAnsi="Times New Roman Regular" w:eastAsia="楷体_GB2312" w:cs="Times New Roman Regular"/>
          <w:b w:val="0"/>
          <w:bCs/>
          <w:color w:val="auto"/>
          <w:sz w:val="32"/>
          <w:szCs w:val="32"/>
          <w:lang w:val="en-US" w:eastAsia="zh-CN"/>
        </w:rPr>
        <w:t>（一）</w:t>
      </w:r>
      <w:r>
        <w:rPr>
          <w:rFonts w:hint="default" w:ascii="Times New Roman Regular" w:hAnsi="Times New Roman Regular" w:eastAsia="楷体_GB2312" w:cs="Times New Roman Regular"/>
          <w:b w:val="0"/>
          <w:bCs/>
          <w:color w:val="auto"/>
          <w:sz w:val="32"/>
          <w:szCs w:val="32"/>
          <w:lang w:val="en-US" w:eastAsia="zh-CN"/>
        </w:rPr>
        <w:t>清洁能源。</w:t>
      </w:r>
      <w:r>
        <w:rPr>
          <w:rFonts w:hint="default" w:ascii="Times New Roman" w:hAnsi="Times New Roman" w:eastAsia="仿宋_GB2312" w:cs="Times New Roman"/>
          <w:b w:val="0"/>
          <w:bCs/>
          <w:color w:val="auto"/>
          <w:sz w:val="32"/>
          <w:szCs w:val="32"/>
          <w:highlight w:val="none"/>
          <w:lang w:val="en-US" w:eastAsia="zh-CN"/>
        </w:rPr>
        <w:t>高稳定大面积钙钛矿电池</w:t>
      </w:r>
      <w:r>
        <w:rPr>
          <w:rFonts w:hint="default" w:ascii="Times New Roman" w:hAnsi="Times New Roman" w:eastAsia="仿宋_GB2312" w:cs="Times New Roman"/>
          <w:b w:val="0"/>
          <w:bCs/>
          <w:color w:val="auto"/>
          <w:sz w:val="32"/>
          <w:szCs w:val="32"/>
          <w:highlight w:val="none"/>
          <w:lang w:val="en" w:eastAsia="zh-CN"/>
        </w:rPr>
        <w:t>以及</w:t>
      </w:r>
      <w:r>
        <w:rPr>
          <w:rFonts w:hint="default" w:ascii="Times New Roman" w:hAnsi="Times New Roman" w:eastAsia="仿宋_GB2312" w:cs="Times New Roman"/>
          <w:b w:val="0"/>
          <w:bCs/>
          <w:color w:val="auto"/>
          <w:sz w:val="32"/>
          <w:szCs w:val="32"/>
          <w:highlight w:val="none"/>
          <w:lang w:val="en-US" w:eastAsia="zh-CN"/>
        </w:rPr>
        <w:t>TOPCon、HJT、IBC等高效低成本晶硅电池与组件技术；大型高效风电机组及核心零部件、风电运维和智能化管理等技术；光热、地热、生物质能发电及高效利用技术；生物航空煤油和生物柴油</w:t>
      </w:r>
      <w:r>
        <w:rPr>
          <w:rFonts w:hint="default" w:ascii="Times New Roman" w:hAnsi="Times New Roman" w:eastAsia="仿宋_GB2312" w:cs="Times New Roman"/>
          <w:b w:val="0"/>
          <w:bCs/>
          <w:color w:val="auto"/>
          <w:sz w:val="32"/>
          <w:szCs w:val="32"/>
          <w:highlight w:val="none"/>
          <w:u w:val="none"/>
          <w:lang w:val="en-US" w:eastAsia="zh-CN"/>
        </w:rPr>
        <w:t>制备技术</w:t>
      </w:r>
      <w:r>
        <w:rPr>
          <w:rFonts w:hint="default" w:ascii="Times New Roman" w:hAnsi="Times New Roman" w:eastAsia="仿宋_GB2312" w:cs="Times New Roman"/>
          <w:b w:val="0"/>
          <w:bCs/>
          <w:color w:val="auto"/>
          <w:sz w:val="32"/>
          <w:szCs w:val="32"/>
          <w:highlight w:val="none"/>
          <w:lang w:val="en-US" w:eastAsia="zh-CN"/>
        </w:rPr>
        <w:t>；可再生能源协同并网与控制技术；</w:t>
      </w:r>
      <w:r>
        <w:rPr>
          <w:rFonts w:hint="default" w:ascii="Times New Roman" w:hAnsi="Times New Roman" w:eastAsia="仿宋_GB2312" w:cs="Times New Roman"/>
          <w:color w:val="auto"/>
          <w:sz w:val="32"/>
          <w:szCs w:val="32"/>
          <w:lang w:val="en" w:eastAsia="zh-CN"/>
        </w:rPr>
        <w:t>第四代核电系统与可控核聚变相关技术</w:t>
      </w:r>
      <w:r>
        <w:rPr>
          <w:rFonts w:hint="default" w:ascii="Times New Roman" w:hAnsi="Times New Roman" w:eastAsia="仿宋_GB2312" w:cs="Times New Roman"/>
          <w:b w:val="0"/>
          <w:bCs/>
          <w:color w:val="auto"/>
          <w:sz w:val="32"/>
          <w:szCs w:val="32"/>
          <w:highlight w:val="none"/>
          <w:u w:val="none"/>
          <w:lang w:val="en-US" w:eastAsia="zh-CN"/>
        </w:rPr>
        <w:t>。</w:t>
      </w:r>
    </w:p>
    <w:p w14:paraId="5FB2DE6B">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baseline"/>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Regular" w:hAnsi="Times New Roman Regular" w:eastAsia="楷体_GB2312" w:cs="Times New Roman Regular"/>
          <w:b w:val="0"/>
          <w:bCs/>
          <w:color w:val="auto"/>
          <w:sz w:val="32"/>
          <w:szCs w:val="32"/>
          <w:lang w:val="en-US" w:eastAsia="zh-CN"/>
        </w:rPr>
        <w:t>（二）</w:t>
      </w:r>
      <w:r>
        <w:rPr>
          <w:rFonts w:hint="default" w:ascii="Times New Roman Regular" w:hAnsi="Times New Roman Regular" w:eastAsia="楷体_GB2312" w:cs="Times New Roman Regular"/>
          <w:b w:val="0"/>
          <w:bCs/>
          <w:color w:val="auto"/>
          <w:sz w:val="32"/>
          <w:szCs w:val="32"/>
          <w:lang w:val="en-US" w:eastAsia="zh-CN"/>
        </w:rPr>
        <w:t>智能电网。</w:t>
      </w:r>
      <w:r>
        <w:rPr>
          <w:rFonts w:hint="default" w:ascii="Times New Roman" w:hAnsi="Times New Roman" w:eastAsia="仿宋_GB2312" w:cs="Times New Roman"/>
          <w:b w:val="0"/>
          <w:bCs w:val="0"/>
          <w:color w:val="auto"/>
          <w:sz w:val="32"/>
          <w:szCs w:val="32"/>
          <w:highlight w:val="none"/>
          <w:u w:val="none"/>
          <w:lang w:val="en-US" w:eastAsia="zh-CN"/>
        </w:rPr>
        <w:t>特高压可控换相换流阀、构网型直流换流阀、柔性直流电网潮流控制器、特高压大容量断路器等适用于大规模新能源送出与消纳的新型柔性输变电关键技术；适用于频繁潮流反供与复杂电能质量环境的新型智能配电网协同技术；新型电力系统控制保护以及安全防护技术；电网-车网-信息网“三网融合”关键技术。</w:t>
      </w:r>
    </w:p>
    <w:p w14:paraId="605AE72C">
      <w:pPr>
        <w:keepNext w:val="0"/>
        <w:keepLines w:val="0"/>
        <w:pageBreakBefore w:val="0"/>
        <w:widowControl w:val="0"/>
        <w:suppressLineNumbers w:val="0"/>
        <w:kinsoku/>
        <w:wordWrap/>
        <w:overflowPunct/>
        <w:topLinePunct w:val="0"/>
        <w:autoSpaceDE/>
        <w:autoSpaceDN/>
        <w:bidi w:val="0"/>
        <w:spacing w:line="580" w:lineRule="exact"/>
        <w:ind w:firstLine="640" w:firstLineChars="200"/>
        <w:jc w:val="both"/>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Regular" w:hAnsi="Times New Roman Regular" w:eastAsia="楷体_GB2312" w:cs="Times New Roman Regular"/>
          <w:b w:val="0"/>
          <w:bCs/>
          <w:color w:val="auto"/>
          <w:sz w:val="32"/>
          <w:szCs w:val="32"/>
          <w:lang w:val="en-US" w:eastAsia="zh-CN"/>
        </w:rPr>
        <w:t>（三）</w:t>
      </w:r>
      <w:r>
        <w:rPr>
          <w:rFonts w:hint="default" w:ascii="Times New Roman Regular" w:hAnsi="Times New Roman Regular" w:eastAsia="楷体_GB2312" w:cs="Times New Roman Regular"/>
          <w:b w:val="0"/>
          <w:bCs/>
          <w:color w:val="auto"/>
          <w:sz w:val="32"/>
          <w:szCs w:val="32"/>
          <w:lang w:val="en-US" w:eastAsia="zh-CN"/>
        </w:rPr>
        <w:t>氢能。</w:t>
      </w:r>
      <w:r>
        <w:rPr>
          <w:rFonts w:hint="default" w:ascii="Times New Roman" w:hAnsi="Times New Roman" w:eastAsia="仿宋_GB2312" w:cs="Times New Roman"/>
          <w:color w:val="auto"/>
          <w:sz w:val="32"/>
          <w:szCs w:val="32"/>
        </w:rPr>
        <w:t>电解制氢装备用基础材料</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核心部件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大规模电解水制氢系统设计优化与模块化集成技术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大容积液氢储罐</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固态储氢系统</w:t>
      </w:r>
      <w:r>
        <w:rPr>
          <w:rFonts w:hint="default"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color w:val="auto"/>
          <w:sz w:val="32"/>
          <w:szCs w:val="32"/>
        </w:rPr>
        <w:t>大容积Ⅳ型瓶氢气管束集装箱</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纯氢及掺氢天然气管道输送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地质条件大容量储氢</w:t>
      </w:r>
      <w:r>
        <w:rPr>
          <w:rFonts w:hint="default" w:ascii="Times New Roman" w:hAnsi="Times New Roman" w:eastAsia="仿宋_GB2312" w:cs="Times New Roman"/>
          <w:b w:val="0"/>
          <w:bCs/>
          <w:color w:val="auto"/>
          <w:sz w:val="32"/>
          <w:szCs w:val="32"/>
          <w:highlight w:val="none"/>
          <w:lang w:val="en-US" w:eastAsia="zh-CN"/>
        </w:rPr>
        <w:t>等氢气储运技术；</w:t>
      </w:r>
      <w:r>
        <w:rPr>
          <w:rFonts w:hint="default" w:ascii="Times New Roman" w:hAnsi="Times New Roman" w:eastAsia="仿宋_GB2312" w:cs="Times New Roman"/>
          <w:color w:val="auto"/>
          <w:sz w:val="32"/>
          <w:szCs w:val="32"/>
        </w:rPr>
        <w:t>氢气快速充装与加注技术</w:t>
      </w:r>
      <w:r>
        <w:rPr>
          <w:rFonts w:hint="default" w:ascii="Times New Roman" w:hAnsi="Times New Roman" w:eastAsia="仿宋_GB2312" w:cs="Times New Roman"/>
          <w:b w:val="0"/>
          <w:bCs/>
          <w:color w:val="auto"/>
          <w:sz w:val="32"/>
          <w:szCs w:val="32"/>
          <w:highlight w:val="none"/>
          <w:lang w:val="en-US" w:eastAsia="zh-CN"/>
        </w:rPr>
        <w:t>；低成本、长寿命、高可靠燃料电池系统及其核心部件技术；</w:t>
      </w:r>
      <w:r>
        <w:rPr>
          <w:rFonts w:hint="default" w:ascii="Times New Roman" w:hAnsi="Times New Roman" w:eastAsia="仿宋_GB2312" w:cs="Times New Roman"/>
          <w:color w:val="auto"/>
          <w:sz w:val="32"/>
          <w:szCs w:val="32"/>
        </w:rPr>
        <w:t>氢合成氨醇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绿氢储电、</w:t>
      </w:r>
      <w:r>
        <w:rPr>
          <w:rFonts w:hint="default" w:ascii="Times New Roman" w:hAnsi="Times New Roman" w:eastAsia="仿宋_GB2312" w:cs="Times New Roman"/>
          <w:color w:val="auto"/>
          <w:sz w:val="32"/>
          <w:szCs w:val="32"/>
          <w:lang w:eastAsia="zh-CN"/>
        </w:rPr>
        <w:t>氢内燃机等</w:t>
      </w:r>
      <w:r>
        <w:rPr>
          <w:rFonts w:hint="default" w:ascii="Times New Roman" w:hAnsi="Times New Roman" w:eastAsia="仿宋_GB2312" w:cs="Times New Roman"/>
          <w:b w:val="0"/>
          <w:bCs w:val="0"/>
          <w:color w:val="auto"/>
          <w:sz w:val="32"/>
          <w:szCs w:val="32"/>
          <w:lang w:val="en-US" w:eastAsia="zh-CN"/>
        </w:rPr>
        <w:t>氢能多场景应用关键技术；</w:t>
      </w:r>
      <w:r>
        <w:rPr>
          <w:rFonts w:hint="default" w:ascii="Times New Roman" w:hAnsi="Times New Roman" w:eastAsia="仿宋_GB2312" w:cs="Times New Roman"/>
          <w:color w:val="auto"/>
          <w:sz w:val="32"/>
          <w:szCs w:val="32"/>
        </w:rPr>
        <w:t>氢能本征安全</w:t>
      </w:r>
      <w:r>
        <w:rPr>
          <w:rFonts w:hint="default" w:ascii="Times New Roman" w:hAnsi="Times New Roman" w:eastAsia="仿宋_GB2312" w:cs="Times New Roman"/>
          <w:color w:val="auto"/>
          <w:sz w:val="32"/>
          <w:szCs w:val="32"/>
          <w:lang w:val="en-US" w:eastAsia="zh-CN"/>
        </w:rPr>
        <w:t>及防护技术。</w:t>
      </w:r>
    </w:p>
    <w:p w14:paraId="7DA0488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baseline"/>
        <w:rPr>
          <w:rFonts w:hint="default" w:ascii="Times New Roman" w:hAnsi="Times New Roman" w:eastAsia="仿宋_GB2312" w:cs="Times New Roman"/>
          <w:b w:val="0"/>
          <w:bCs/>
          <w:color w:val="auto"/>
          <w:sz w:val="32"/>
          <w:szCs w:val="32"/>
          <w:highlight w:val="none"/>
          <w:lang w:val="en-US" w:eastAsia="zh-CN"/>
        </w:rPr>
      </w:pPr>
      <w:r>
        <w:rPr>
          <w:rFonts w:hint="eastAsia" w:ascii="Times New Roman Regular" w:hAnsi="Times New Roman Regular" w:eastAsia="楷体_GB2312" w:cs="Times New Roman Regular"/>
          <w:b w:val="0"/>
          <w:bCs/>
          <w:color w:val="auto"/>
          <w:sz w:val="32"/>
          <w:szCs w:val="32"/>
          <w:lang w:val="en-US" w:eastAsia="zh-CN"/>
        </w:rPr>
        <w:t>（四）</w:t>
      </w:r>
      <w:r>
        <w:rPr>
          <w:rFonts w:hint="default" w:ascii="Times New Roman Regular" w:hAnsi="Times New Roman Regular" w:eastAsia="楷体_GB2312" w:cs="Times New Roman Regular"/>
          <w:b w:val="0"/>
          <w:bCs/>
          <w:color w:val="auto"/>
          <w:sz w:val="32"/>
          <w:szCs w:val="32"/>
          <w:lang w:val="en-US" w:eastAsia="zh-CN"/>
        </w:rPr>
        <w:t>新型储能。</w:t>
      </w:r>
      <w:r>
        <w:rPr>
          <w:rFonts w:hint="default" w:ascii="Times New Roman" w:hAnsi="Times New Roman" w:eastAsia="仿宋_GB2312" w:cs="Times New Roman"/>
          <w:color w:val="auto"/>
          <w:sz w:val="32"/>
          <w:szCs w:val="32"/>
        </w:rPr>
        <w:t>储能系统一体化安全设计、新型储能智能传感与状态评估、全过程全体系安全防控、寿命预测与管理</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储能装备及电站数智化集成技术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规模化储能系统集群智能协同控制关键技术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多类型储能技术联合应用与复合型储能技术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高密度低成本储热</w:t>
      </w:r>
      <w:r>
        <w:rPr>
          <w:rFonts w:hint="default" w:ascii="Times New Roman" w:hAnsi="Times New Roman" w:eastAsia="仿宋_GB2312" w:cs="Times New Roman"/>
          <w:color w:val="auto"/>
          <w:sz w:val="32"/>
          <w:szCs w:val="32"/>
          <w:lang w:eastAsia="zh-CN"/>
        </w:rPr>
        <w:t>技术等</w:t>
      </w:r>
      <w:r>
        <w:rPr>
          <w:rFonts w:hint="default" w:ascii="Times New Roman" w:hAnsi="Times New Roman" w:eastAsia="仿宋_GB2312" w:cs="Times New Roman"/>
          <w:color w:val="auto"/>
          <w:sz w:val="32"/>
          <w:szCs w:val="32"/>
        </w:rPr>
        <w:t>。</w:t>
      </w:r>
    </w:p>
    <w:p w14:paraId="430AC420">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eastAsia" w:ascii="Times New Roman Regular" w:hAnsi="Times New Roman Regular" w:eastAsia="楷体_GB2312" w:cs="Times New Roman Regular"/>
          <w:b w:val="0"/>
          <w:bCs/>
          <w:color w:val="auto"/>
          <w:sz w:val="32"/>
          <w:szCs w:val="32"/>
          <w:lang w:val="en-US" w:eastAsia="zh-CN"/>
        </w:rPr>
        <w:t>（五）</w:t>
      </w:r>
      <w:r>
        <w:rPr>
          <w:rFonts w:hint="default" w:ascii="Times New Roman Regular" w:hAnsi="Times New Roman Regular" w:eastAsia="楷体_GB2312" w:cs="Times New Roman Regular"/>
          <w:b w:val="0"/>
          <w:bCs/>
          <w:color w:val="auto"/>
          <w:sz w:val="32"/>
          <w:szCs w:val="32"/>
          <w:lang w:val="en-US" w:eastAsia="zh-CN"/>
        </w:rPr>
        <w:t>新型电池。</w:t>
      </w:r>
      <w:r>
        <w:rPr>
          <w:rFonts w:hint="default" w:ascii="Times New Roman" w:hAnsi="Times New Roman" w:eastAsia="仿宋_GB2312" w:cs="Times New Roman"/>
          <w:b w:val="0"/>
          <w:bCs/>
          <w:color w:val="auto"/>
          <w:sz w:val="32"/>
          <w:szCs w:val="32"/>
          <w:highlight w:val="none"/>
          <w:lang w:val="en-US" w:eastAsia="zh-CN"/>
        </w:rPr>
        <w:t>高性能正负极材料、高安全性电解液、新型隔膜材料、复合</w:t>
      </w:r>
      <w:r>
        <w:rPr>
          <w:rFonts w:hint="default" w:ascii="Times New Roman" w:hAnsi="Times New Roman" w:eastAsia="仿宋_GB2312" w:cs="Times New Roman"/>
          <w:b w:val="0"/>
          <w:bCs w:val="0"/>
          <w:color w:val="auto"/>
          <w:sz w:val="32"/>
          <w:szCs w:val="32"/>
          <w:shd w:val="clear" w:color="auto" w:fill="auto"/>
          <w:lang w:eastAsia="zh-CN"/>
        </w:rPr>
        <w:t>集流体</w:t>
      </w:r>
      <w:r>
        <w:rPr>
          <w:rFonts w:hint="default" w:ascii="Times New Roman" w:hAnsi="Times New Roman" w:eastAsia="仿宋_GB2312" w:cs="Times New Roman"/>
          <w:b w:val="0"/>
          <w:bCs/>
          <w:color w:val="auto"/>
          <w:sz w:val="32"/>
          <w:szCs w:val="32"/>
          <w:highlight w:val="none"/>
          <w:lang w:val="en-US" w:eastAsia="zh-CN"/>
        </w:rPr>
        <w:t>等电池材料技术；电池系统循环寿命、安全性、能量密度、低温性能等提升技术；电池管理系统智能控制、电池高效热管理、全寿命周期能量管理和电池组安全预警技术；无钴高镍锂离子电池、</w:t>
      </w:r>
      <w:r>
        <w:rPr>
          <w:rFonts w:hint="default" w:ascii="Times New Roman" w:hAnsi="Times New Roman" w:eastAsia="仿宋_GB2312" w:cs="Times New Roman"/>
          <w:b w:val="0"/>
          <w:bCs w:val="0"/>
          <w:color w:val="auto"/>
          <w:sz w:val="32"/>
          <w:szCs w:val="32"/>
          <w:shd w:val="clear" w:color="auto" w:fill="auto"/>
        </w:rPr>
        <w:t>宽温域高功率</w:t>
      </w:r>
      <w:r>
        <w:rPr>
          <w:rFonts w:hint="default" w:ascii="Times New Roman" w:hAnsi="Times New Roman" w:eastAsia="仿宋_GB2312" w:cs="Times New Roman"/>
          <w:b w:val="0"/>
          <w:bCs/>
          <w:color w:val="auto"/>
          <w:sz w:val="32"/>
          <w:szCs w:val="32"/>
          <w:highlight w:val="none"/>
          <w:lang w:val="en-US" w:eastAsia="zh-CN"/>
        </w:rPr>
        <w:t>钠离子电池、锂硫电池、</w:t>
      </w:r>
      <w:r>
        <w:rPr>
          <w:rFonts w:hint="default" w:ascii="Times New Roman" w:hAnsi="Times New Roman" w:eastAsia="仿宋_GB2312" w:cs="Times New Roman"/>
          <w:b w:val="0"/>
          <w:bCs/>
          <w:color w:val="auto"/>
          <w:sz w:val="32"/>
          <w:szCs w:val="32"/>
          <w:highlight w:val="none"/>
          <w:u w:val="none"/>
          <w:lang w:val="en-US" w:eastAsia="zh-CN"/>
        </w:rPr>
        <w:t>水系电池、</w:t>
      </w:r>
      <w:r>
        <w:rPr>
          <w:rFonts w:hint="default" w:ascii="Times New Roman" w:hAnsi="Times New Roman" w:eastAsia="仿宋_GB2312" w:cs="Times New Roman"/>
          <w:b w:val="0"/>
          <w:bCs/>
          <w:color w:val="auto"/>
          <w:sz w:val="32"/>
          <w:szCs w:val="32"/>
          <w:highlight w:val="none"/>
          <w:lang w:val="en-US" w:eastAsia="zh-CN"/>
        </w:rPr>
        <w:t>金属燃料电池以及固态电池技术。</w:t>
      </w:r>
    </w:p>
    <w:p w14:paraId="1EB371C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eastAsia" w:ascii="Times New Roman Regular" w:hAnsi="Times New Roman Regular" w:eastAsia="楷体_GB2312" w:cs="Times New Roman Regular"/>
          <w:b w:val="0"/>
          <w:bCs/>
          <w:color w:val="auto"/>
          <w:sz w:val="32"/>
          <w:szCs w:val="32"/>
          <w:lang w:val="en-US" w:eastAsia="zh-CN"/>
        </w:rPr>
        <w:t>（六）</w:t>
      </w:r>
      <w:r>
        <w:rPr>
          <w:rFonts w:hint="default" w:ascii="Times New Roman Regular" w:hAnsi="Times New Roman Regular" w:eastAsia="楷体_GB2312" w:cs="Times New Roman Regular"/>
          <w:b w:val="0"/>
          <w:bCs/>
          <w:color w:val="auto"/>
          <w:sz w:val="32"/>
          <w:szCs w:val="32"/>
          <w:lang w:val="en-US" w:eastAsia="zh-CN"/>
        </w:rPr>
        <w:t>新能源汽车。</w:t>
      </w:r>
      <w:r>
        <w:rPr>
          <w:rFonts w:hint="default" w:ascii="Times New Roman" w:hAnsi="Times New Roman" w:eastAsia="仿宋_GB2312" w:cs="Times New Roman"/>
          <w:b w:val="0"/>
          <w:bCs w:val="0"/>
          <w:color w:val="auto"/>
          <w:sz w:val="32"/>
          <w:szCs w:val="32"/>
          <w:shd w:val="clear" w:color="auto" w:fill="auto"/>
          <w:lang w:val="en-US" w:eastAsia="zh-CN"/>
        </w:rPr>
        <w:t>纯电动汽车底盘一体化设计、多能源动力系统集成、整车智能能量管理控制以及轻量化等模块化高性能整车技术；</w:t>
      </w:r>
      <w:r>
        <w:rPr>
          <w:rFonts w:hint="default" w:ascii="Times New Roman" w:hAnsi="Times New Roman" w:eastAsia="仿宋_GB2312" w:cs="Times New Roman"/>
          <w:b w:val="0"/>
          <w:bCs/>
          <w:color w:val="auto"/>
          <w:sz w:val="32"/>
          <w:szCs w:val="32"/>
          <w:highlight w:val="none"/>
          <w:lang w:val="en-US" w:eastAsia="zh-CN"/>
        </w:rPr>
        <w:t>先进模块化动力电池与燃料电池系统、高效高密度电驱动系统、智能网联汽车系统及关键零部件技术；车规级芯片、车用操作系统、新型电子电气架构、关键生产装备、高端试验仪器、高性能自动检测设备以及高压快充和无线充电等基础共性技术。</w:t>
      </w:r>
    </w:p>
    <w:p w14:paraId="4AD84D81">
      <w:pPr>
        <w:pStyle w:val="4"/>
        <w:keepNext w:val="0"/>
        <w:keepLines w:val="0"/>
        <w:pageBreakBefore w:val="0"/>
        <w:widowControl w:val="0"/>
        <w:numPr>
          <w:ilvl w:val="0"/>
          <w:numId w:val="0"/>
        </w:numPr>
        <w:kinsoku/>
        <w:wordWrap/>
        <w:overflowPunct/>
        <w:topLinePunct w:val="0"/>
        <w:autoSpaceDE/>
        <w:autoSpaceDN/>
        <w:bidi w:val="0"/>
        <w:snapToGrid/>
        <w:spacing w:line="580" w:lineRule="exact"/>
        <w:ind w:leftChars="0" w:firstLine="640" w:firstLineChars="200"/>
        <w:textAlignment w:val="baseline"/>
        <w:rPr>
          <w:rFonts w:hint="default" w:ascii="Times New Roman" w:hAnsi="Times New Roman" w:eastAsia="仿宋_GB2312" w:cs="Times New Roman"/>
          <w:color w:val="auto"/>
          <w:sz w:val="32"/>
          <w:szCs w:val="32"/>
          <w:lang w:val="en-US" w:eastAsia="zh-CN"/>
        </w:rPr>
      </w:pPr>
      <w:r>
        <w:rPr>
          <w:rFonts w:hint="eastAsia" w:ascii="Times New Roman Regular" w:hAnsi="Times New Roman Regular" w:eastAsia="楷体_GB2312" w:cs="Times New Roman Regular"/>
          <w:b w:val="0"/>
          <w:bCs/>
          <w:color w:val="auto"/>
          <w:kern w:val="2"/>
          <w:sz w:val="32"/>
          <w:szCs w:val="32"/>
          <w:lang w:val="en-US" w:eastAsia="zh-CN" w:bidi="ar-SA"/>
        </w:rPr>
        <w:t>（七）</w:t>
      </w:r>
      <w:r>
        <w:rPr>
          <w:rFonts w:hint="default" w:ascii="Times New Roman Regular" w:hAnsi="Times New Roman Regular" w:eastAsia="楷体_GB2312" w:cs="Times New Roman Regular"/>
          <w:b w:val="0"/>
          <w:bCs/>
          <w:color w:val="auto"/>
          <w:kern w:val="2"/>
          <w:sz w:val="32"/>
          <w:szCs w:val="32"/>
          <w:lang w:val="en-US" w:eastAsia="zh-CN" w:bidi="ar-SA"/>
        </w:rPr>
        <w:t>交通运输。</w:t>
      </w:r>
      <w:r>
        <w:rPr>
          <w:rFonts w:hint="default" w:ascii="Times New Roman" w:hAnsi="Times New Roman" w:eastAsia="仿宋_GB2312" w:cs="Times New Roman"/>
          <w:b w:val="0"/>
          <w:bCs w:val="0"/>
          <w:color w:val="auto"/>
          <w:sz w:val="32"/>
          <w:szCs w:val="32"/>
          <w:highlight w:val="none"/>
          <w:lang w:val="en-US" w:eastAsia="zh-CN"/>
        </w:rPr>
        <w:t>交通基础设施长期服役性能提升与延寿、低环境影响建设与运维、</w:t>
      </w:r>
      <w:r>
        <w:rPr>
          <w:rFonts w:hint="default" w:ascii="Times New Roman" w:hAnsi="Times New Roman" w:eastAsia="仿宋_GB2312" w:cs="Times New Roman"/>
          <w:b w:val="0"/>
          <w:bCs/>
          <w:color w:val="auto"/>
          <w:sz w:val="32"/>
          <w:szCs w:val="32"/>
          <w:highlight w:val="none"/>
          <w:lang w:val="en-US" w:eastAsia="zh-CN"/>
        </w:rPr>
        <w:t>全寿命周期建养数字化</w:t>
      </w:r>
      <w:r>
        <w:rPr>
          <w:rFonts w:hint="default" w:ascii="Times New Roman" w:hAnsi="Times New Roman" w:eastAsia="仿宋_GB2312" w:cs="Times New Roman"/>
          <w:b w:val="0"/>
          <w:bCs w:val="0"/>
          <w:color w:val="auto"/>
          <w:sz w:val="32"/>
          <w:szCs w:val="32"/>
          <w:highlight w:val="none"/>
          <w:lang w:val="en-US" w:eastAsia="zh-CN"/>
        </w:rPr>
        <w:t>等关键技术</w:t>
      </w:r>
      <w:r>
        <w:rPr>
          <w:rFonts w:hint="default" w:ascii="Times New Roman" w:hAnsi="Times New Roman" w:eastAsia="仿宋_GB2312" w:cs="Times New Roman"/>
          <w:b w:val="0"/>
          <w:bCs/>
          <w:color w:val="auto"/>
          <w:sz w:val="32"/>
          <w:szCs w:val="32"/>
          <w:highlight w:val="none"/>
          <w:lang w:val="en-US" w:eastAsia="zh-CN"/>
        </w:rPr>
        <w:t>；基于</w:t>
      </w:r>
      <w:r>
        <w:rPr>
          <w:rFonts w:hint="default" w:ascii="Times New Roman" w:hAnsi="Times New Roman" w:eastAsia="仿宋_GB2312" w:cs="Times New Roman"/>
          <w:b w:val="0"/>
          <w:bCs w:val="0"/>
          <w:color w:val="auto"/>
          <w:sz w:val="32"/>
          <w:szCs w:val="32"/>
          <w:highlight w:val="none"/>
          <w:lang w:val="en-US" w:eastAsia="zh-CN"/>
        </w:rPr>
        <w:t>云计算、大数据、物联网、人工智能等新一代信息技术及空天信息技术的自动驾驶、智慧道路、智慧物流等智慧交通技术；轨道交通装备及专用作业保障装备技术；</w:t>
      </w:r>
      <w:r>
        <w:rPr>
          <w:rFonts w:hint="default" w:ascii="Times New Roman" w:hAnsi="Times New Roman" w:eastAsia="仿宋_GB2312" w:cs="Times New Roman"/>
          <w:b w:val="0"/>
          <w:bCs/>
          <w:color w:val="auto"/>
          <w:sz w:val="32"/>
          <w:szCs w:val="32"/>
          <w:highlight w:val="none"/>
          <w:lang w:val="en-US" w:eastAsia="zh-CN"/>
        </w:rPr>
        <w:t>智慧港口和智慧航道、绿色智能船舶及装备、航运基础设施建管养等内河航运关键技术；低空立体交通基础设施、安全监管、服务保障、场景应用技术；铁水、公铁、公水、空陆等</w:t>
      </w:r>
      <w:r>
        <w:rPr>
          <w:rFonts w:hint="default" w:ascii="Times New Roman" w:hAnsi="Times New Roman" w:eastAsia="仿宋_GB2312" w:cs="Times New Roman"/>
          <w:bCs/>
          <w:i w:val="0"/>
          <w:caps w:val="0"/>
          <w:color w:val="auto"/>
          <w:spacing w:val="0"/>
          <w:kern w:val="2"/>
          <w:sz w:val="32"/>
          <w:szCs w:val="32"/>
          <w:highlight w:val="none"/>
          <w:shd w:val="clear" w:color="auto" w:fill="auto"/>
          <w:lang w:val="en-US" w:eastAsia="zh-CN" w:bidi="ar"/>
        </w:rPr>
        <w:t>联运换装转运以及枢纽智慧调度等多式联运</w:t>
      </w:r>
      <w:r>
        <w:rPr>
          <w:rStyle w:val="8"/>
          <w:rFonts w:hint="default" w:ascii="Times New Roman" w:hAnsi="Times New Roman" w:eastAsia="仿宋_GB2312" w:cs="Times New Roman"/>
          <w:b w:val="0"/>
          <w:bCs/>
          <w:i w:val="0"/>
          <w:caps w:val="0"/>
          <w:color w:val="auto"/>
          <w:spacing w:val="0"/>
          <w:sz w:val="32"/>
          <w:szCs w:val="32"/>
          <w:highlight w:val="none"/>
          <w:shd w:val="clear" w:color="auto" w:fill="auto"/>
        </w:rPr>
        <w:t>协同技术</w:t>
      </w:r>
      <w:r>
        <w:rPr>
          <w:rFonts w:hint="default" w:ascii="Times New Roman" w:hAnsi="Times New Roman" w:eastAsia="仿宋_GB2312" w:cs="Times New Roman"/>
          <w:b w:val="0"/>
          <w:bCs/>
          <w:i w:val="0"/>
          <w:caps w:val="0"/>
          <w:color w:val="auto"/>
          <w:spacing w:val="0"/>
          <w:sz w:val="32"/>
          <w:szCs w:val="32"/>
          <w:highlight w:val="none"/>
          <w:shd w:val="clear" w:color="auto" w:fill="auto"/>
          <w:lang w:eastAsia="zh-CN"/>
        </w:rPr>
        <w:t>。</w:t>
      </w:r>
    </w:p>
    <w:p w14:paraId="0E8EBB61">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Regular" w:hAnsi="Times New Roman Regular" w:eastAsia="黑体" w:cs="Times New Roman Regular"/>
          <w:b w:val="0"/>
          <w:bCs w:val="0"/>
          <w:color w:val="auto"/>
          <w:sz w:val="32"/>
          <w:szCs w:val="32"/>
          <w:highlight w:val="none"/>
          <w:lang w:eastAsia="zh-CN"/>
        </w:rPr>
      </w:pPr>
      <w:r>
        <w:rPr>
          <w:rFonts w:hint="default" w:ascii="Times New Roman Regular" w:hAnsi="Times New Roman Regular" w:eastAsia="黑体" w:cs="Times New Roman Regular"/>
          <w:b w:val="0"/>
          <w:bCs w:val="0"/>
          <w:color w:val="auto"/>
          <w:sz w:val="32"/>
          <w:szCs w:val="32"/>
          <w:highlight w:val="none"/>
          <w:lang w:val="en-US" w:eastAsia="zh-CN"/>
        </w:rPr>
        <w:t>五、</w:t>
      </w:r>
      <w:r>
        <w:rPr>
          <w:rFonts w:hint="default" w:ascii="Times New Roman Regular" w:hAnsi="Times New Roman Regular" w:eastAsia="黑体" w:cs="Times New Roman Regular"/>
          <w:b w:val="0"/>
          <w:bCs w:val="0"/>
          <w:color w:val="auto"/>
          <w:sz w:val="32"/>
          <w:szCs w:val="32"/>
          <w:highlight w:val="none"/>
        </w:rPr>
        <w:t>生物技术与医药领域</w:t>
      </w:r>
    </w:p>
    <w:p w14:paraId="0A7469A4">
      <w:pPr>
        <w:keepNext w:val="0"/>
        <w:keepLines w:val="0"/>
        <w:pageBreakBefore w:val="0"/>
        <w:widowControl/>
        <w:suppressLineNumbers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Regular" w:hAnsi="Times New Roman Regular" w:eastAsia="楷体_GB2312" w:cs="Times New Roman Regular"/>
          <w:b w:val="0"/>
          <w:bCs/>
          <w:color w:val="auto"/>
          <w:sz w:val="32"/>
          <w:szCs w:val="32"/>
          <w:lang w:val="en-US" w:eastAsia="zh-CN"/>
        </w:rPr>
        <w:t>（一）生物技术。</w:t>
      </w:r>
      <w:r>
        <w:rPr>
          <w:rFonts w:hint="default" w:ascii="Times New Roman" w:hAnsi="Times New Roman" w:eastAsia="仿宋_GB2312" w:cs="Times New Roman"/>
          <w:color w:val="auto"/>
          <w:sz w:val="32"/>
          <w:szCs w:val="32"/>
        </w:rPr>
        <w:t>围绕临床医学、</w:t>
      </w:r>
      <w:r>
        <w:rPr>
          <w:rFonts w:hint="default" w:ascii="Times New Roman" w:hAnsi="Times New Roman" w:eastAsia="仿宋_GB2312" w:cs="Times New Roman"/>
          <w:color w:val="auto"/>
          <w:sz w:val="32"/>
          <w:szCs w:val="32"/>
          <w:lang w:eastAsia="zh-CN"/>
        </w:rPr>
        <w:t>药物</w:t>
      </w:r>
      <w:r>
        <w:rPr>
          <w:rFonts w:hint="default" w:ascii="Times New Roman" w:hAnsi="Times New Roman" w:eastAsia="仿宋_GB2312" w:cs="Times New Roman"/>
          <w:color w:val="auto"/>
          <w:sz w:val="32"/>
          <w:szCs w:val="32"/>
        </w:rPr>
        <w:t>创制、</w:t>
      </w:r>
      <w:r>
        <w:rPr>
          <w:rFonts w:hint="default" w:ascii="Times New Roman" w:hAnsi="Times New Roman" w:eastAsia="仿宋_GB2312" w:cs="Times New Roman"/>
          <w:color w:val="auto"/>
          <w:sz w:val="32"/>
          <w:szCs w:val="32"/>
          <w:lang w:eastAsia="zh-CN"/>
        </w:rPr>
        <w:t>医用生物材料、医疗器械</w:t>
      </w:r>
      <w:r>
        <w:rPr>
          <w:rFonts w:hint="default" w:ascii="Times New Roman" w:hAnsi="Times New Roman" w:eastAsia="仿宋_GB2312" w:cs="Times New Roman"/>
          <w:color w:val="auto"/>
          <w:sz w:val="32"/>
          <w:szCs w:val="32"/>
        </w:rPr>
        <w:t>、生物安全等领域,开展基因工程、细胞工程、</w:t>
      </w:r>
      <w:r>
        <w:rPr>
          <w:rFonts w:hint="default" w:ascii="Times New Roman" w:hAnsi="Times New Roman" w:eastAsia="仿宋_GB2312" w:cs="Times New Roman"/>
          <w:color w:val="auto"/>
          <w:sz w:val="32"/>
          <w:szCs w:val="32"/>
          <w:lang w:val="en-US" w:eastAsia="zh-CN"/>
        </w:rPr>
        <w:t>微生物工程、</w:t>
      </w:r>
      <w:r>
        <w:rPr>
          <w:rFonts w:hint="default" w:ascii="Times New Roman" w:hAnsi="Times New Roman" w:eastAsia="仿宋_GB2312" w:cs="Times New Roman"/>
          <w:color w:val="auto"/>
          <w:sz w:val="32"/>
          <w:szCs w:val="32"/>
        </w:rPr>
        <w:t>蛋白</w:t>
      </w:r>
      <w:r>
        <w:rPr>
          <w:rFonts w:hint="default" w:ascii="Times New Roman" w:hAnsi="Times New Roman" w:eastAsia="仿宋_GB2312" w:cs="Times New Roman"/>
          <w:color w:val="auto"/>
          <w:sz w:val="32"/>
          <w:szCs w:val="32"/>
          <w:lang w:eastAsia="zh-CN"/>
        </w:rPr>
        <w:t>质</w:t>
      </w:r>
      <w:r>
        <w:rPr>
          <w:rFonts w:hint="default" w:ascii="Times New Roman" w:hAnsi="Times New Roman" w:eastAsia="仿宋_GB2312" w:cs="Times New Roman"/>
          <w:color w:val="auto"/>
          <w:sz w:val="32"/>
          <w:szCs w:val="32"/>
        </w:rPr>
        <w:t>工程等生物工程技术</w:t>
      </w:r>
      <w:r>
        <w:rPr>
          <w:rFonts w:hint="default" w:ascii="Times New Roman" w:hAnsi="Times New Roman" w:eastAsia="仿宋_GB2312" w:cs="Times New Roman"/>
          <w:color w:val="auto"/>
          <w:sz w:val="32"/>
          <w:szCs w:val="32"/>
          <w:lang w:eastAsia="zh-CN"/>
        </w:rPr>
        <w:t>研究</w:t>
      </w:r>
      <w:r>
        <w:rPr>
          <w:rFonts w:hint="default" w:ascii="Times New Roman" w:hAnsi="Times New Roman" w:eastAsia="仿宋_GB2312" w:cs="Times New Roman"/>
          <w:color w:val="auto"/>
          <w:sz w:val="32"/>
          <w:szCs w:val="32"/>
        </w:rPr>
        <w:t>,以及生物技术与人工智能、大数据等新兴技术融合</w:t>
      </w:r>
      <w:r>
        <w:rPr>
          <w:rFonts w:hint="default" w:ascii="Times New Roman" w:hAnsi="Times New Roman" w:eastAsia="仿宋_GB2312" w:cs="Times New Roman"/>
          <w:color w:val="auto"/>
          <w:sz w:val="32"/>
          <w:szCs w:val="32"/>
          <w:lang w:eastAsia="zh-CN"/>
        </w:rPr>
        <w:t>研究</w:t>
      </w:r>
      <w:r>
        <w:rPr>
          <w:rFonts w:hint="default" w:ascii="Times New Roman" w:hAnsi="Times New Roman" w:eastAsia="仿宋_GB2312" w:cs="Times New Roman"/>
          <w:color w:val="auto"/>
          <w:sz w:val="32"/>
          <w:szCs w:val="32"/>
        </w:rPr>
        <w:t>。</w:t>
      </w:r>
    </w:p>
    <w:p w14:paraId="45D0429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Regular" w:hAnsi="Times New Roman Regular" w:eastAsia="楷体_GB2312" w:cs="Times New Roman Regular"/>
          <w:b w:val="0"/>
          <w:bCs/>
          <w:color w:val="auto"/>
          <w:sz w:val="32"/>
          <w:szCs w:val="32"/>
          <w:lang w:val="en-US" w:eastAsia="zh-CN"/>
        </w:rPr>
        <w:t>（二）临床疾病防治。</w:t>
      </w:r>
      <w:r>
        <w:rPr>
          <w:rFonts w:hint="default" w:ascii="Times New Roman" w:hAnsi="Times New Roman" w:eastAsia="仿宋_GB2312" w:cs="Times New Roman"/>
          <w:color w:val="auto"/>
          <w:sz w:val="32"/>
          <w:szCs w:val="32"/>
          <w:lang w:eastAsia="zh-CN"/>
        </w:rPr>
        <w:t>围绕</w:t>
      </w:r>
      <w:r>
        <w:rPr>
          <w:rFonts w:hint="default" w:ascii="Times New Roman" w:hAnsi="Times New Roman" w:eastAsia="仿宋_GB2312" w:cs="Times New Roman"/>
          <w:color w:val="auto"/>
          <w:sz w:val="32"/>
          <w:szCs w:val="32"/>
        </w:rPr>
        <w:t>新发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突发与重大传染病</w:t>
      </w:r>
      <w:r>
        <w:rPr>
          <w:rFonts w:hint="default" w:ascii="Times New Roman" w:hAnsi="Times New Roman" w:eastAsia="仿宋_GB2312" w:cs="Times New Roman"/>
          <w:color w:val="auto"/>
          <w:sz w:val="32"/>
          <w:szCs w:val="32"/>
          <w:lang w:eastAsia="zh-CN"/>
        </w:rPr>
        <w:t>、重大疑难疾病、急危重症、</w:t>
      </w:r>
      <w:r>
        <w:rPr>
          <w:rFonts w:hint="default" w:ascii="Times New Roman" w:hAnsi="Times New Roman" w:eastAsia="仿宋_GB2312" w:cs="Times New Roman"/>
          <w:color w:val="auto"/>
          <w:sz w:val="32"/>
          <w:szCs w:val="32"/>
        </w:rPr>
        <w:t>慢性疾病与常见病</w:t>
      </w:r>
      <w:r>
        <w:rPr>
          <w:rFonts w:hint="default" w:ascii="Times New Roman" w:hAnsi="Times New Roman" w:eastAsia="仿宋_GB2312" w:cs="Times New Roman"/>
          <w:color w:val="auto"/>
          <w:sz w:val="32"/>
          <w:szCs w:val="32"/>
          <w:lang w:eastAsia="zh-CN"/>
        </w:rPr>
        <w:t>，利用分子诊断、细胞免疫治疗、介入治疗、生命支持等</w:t>
      </w:r>
      <w:r>
        <w:rPr>
          <w:rFonts w:hint="default" w:ascii="Times New Roman" w:hAnsi="Times New Roman" w:eastAsia="仿宋_GB2312" w:cs="Times New Roman"/>
          <w:color w:val="auto"/>
          <w:sz w:val="32"/>
          <w:szCs w:val="32"/>
        </w:rPr>
        <w:t>临床</w:t>
      </w:r>
      <w:r>
        <w:rPr>
          <w:rFonts w:hint="default" w:ascii="Times New Roman" w:hAnsi="Times New Roman" w:eastAsia="仿宋_GB2312" w:cs="Times New Roman"/>
          <w:color w:val="auto"/>
          <w:sz w:val="32"/>
          <w:szCs w:val="32"/>
          <w:lang w:eastAsia="zh-CN"/>
        </w:rPr>
        <w:t>新技术开展的</w:t>
      </w:r>
      <w:r>
        <w:rPr>
          <w:rFonts w:hint="default" w:ascii="Times New Roman" w:hAnsi="Times New Roman" w:eastAsia="仿宋_GB2312" w:cs="Times New Roman"/>
          <w:color w:val="auto"/>
          <w:sz w:val="32"/>
          <w:szCs w:val="32"/>
        </w:rPr>
        <w:t>诊断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干预和治疗研究;人畜共患病、罕见病</w:t>
      </w:r>
      <w:r>
        <w:rPr>
          <w:rFonts w:hint="default" w:ascii="Times New Roman" w:hAnsi="Times New Roman" w:eastAsia="仿宋_GB2312" w:cs="Times New Roman"/>
          <w:color w:val="auto"/>
          <w:sz w:val="32"/>
          <w:szCs w:val="32"/>
          <w:lang w:eastAsia="zh-CN"/>
        </w:rPr>
        <w:t>、地方病、</w:t>
      </w:r>
      <w:r>
        <w:rPr>
          <w:rFonts w:hint="default" w:ascii="Times New Roman" w:hAnsi="Times New Roman" w:eastAsia="仿宋_GB2312" w:cs="Times New Roman"/>
          <w:bCs/>
          <w:color w:val="auto"/>
          <w:sz w:val="32"/>
          <w:szCs w:val="32"/>
          <w:highlight w:val="none"/>
        </w:rPr>
        <w:t>职业病</w:t>
      </w:r>
      <w:r>
        <w:rPr>
          <w:rFonts w:hint="default" w:ascii="Times New Roman" w:hAnsi="Times New Roman" w:eastAsia="仿宋_GB2312" w:cs="Times New Roman"/>
          <w:color w:val="auto"/>
          <w:sz w:val="32"/>
          <w:szCs w:val="32"/>
        </w:rPr>
        <w:t>的防治;</w:t>
      </w:r>
      <w:r>
        <w:rPr>
          <w:rFonts w:hint="default" w:ascii="Times New Roman" w:hAnsi="Times New Roman" w:eastAsia="仿宋_GB2312" w:cs="Times New Roman"/>
          <w:color w:val="auto"/>
          <w:sz w:val="32"/>
          <w:szCs w:val="32"/>
          <w:lang w:eastAsia="zh-CN"/>
        </w:rPr>
        <w:t>出生缺陷</w:t>
      </w:r>
      <w:r>
        <w:rPr>
          <w:rFonts w:hint="default" w:ascii="Times New Roman" w:hAnsi="Times New Roman" w:eastAsia="仿宋_GB2312" w:cs="Times New Roman"/>
          <w:color w:val="auto"/>
          <w:sz w:val="32"/>
          <w:szCs w:val="32"/>
        </w:rPr>
        <w:t>防治、人口生殖健康技术的研究与推广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儿童生长发育、</w:t>
      </w:r>
      <w:r>
        <w:rPr>
          <w:rFonts w:hint="default" w:ascii="Times New Roman" w:hAnsi="Times New Roman" w:eastAsia="仿宋_GB2312" w:cs="Times New Roman"/>
          <w:color w:val="auto"/>
          <w:sz w:val="32"/>
          <w:szCs w:val="32"/>
          <w:lang w:eastAsia="zh-CN"/>
        </w:rPr>
        <w:t>视力</w:t>
      </w:r>
      <w:r>
        <w:rPr>
          <w:rFonts w:hint="default" w:ascii="Times New Roman" w:hAnsi="Times New Roman" w:eastAsia="仿宋_GB2312" w:cs="Times New Roman"/>
          <w:color w:val="auto"/>
          <w:sz w:val="32"/>
          <w:szCs w:val="32"/>
        </w:rPr>
        <w:t>、心理等疾病</w:t>
      </w:r>
      <w:r>
        <w:rPr>
          <w:rFonts w:hint="default" w:ascii="Times New Roman" w:hAnsi="Times New Roman" w:eastAsia="仿宋_GB2312" w:cs="Times New Roman"/>
          <w:color w:val="auto"/>
          <w:sz w:val="32"/>
          <w:szCs w:val="32"/>
          <w:lang w:eastAsia="zh-CN"/>
        </w:rPr>
        <w:t>早期干预及临床诊疗新技术；特定人群</w:t>
      </w:r>
      <w:r>
        <w:rPr>
          <w:rFonts w:hint="default" w:ascii="Times New Roman" w:hAnsi="Times New Roman" w:eastAsia="仿宋_GB2312" w:cs="Times New Roman"/>
          <w:bCs/>
          <w:color w:val="auto"/>
          <w:sz w:val="32"/>
          <w:szCs w:val="32"/>
          <w:highlight w:val="none"/>
        </w:rPr>
        <w:t>心理、</w:t>
      </w:r>
      <w:r>
        <w:rPr>
          <w:rFonts w:hint="default" w:ascii="Times New Roman" w:hAnsi="Times New Roman" w:eastAsia="仿宋_GB2312" w:cs="Times New Roman"/>
          <w:bCs/>
          <w:color w:val="auto"/>
          <w:sz w:val="32"/>
          <w:szCs w:val="32"/>
          <w:highlight w:val="none"/>
          <w:lang w:eastAsia="zh-CN"/>
        </w:rPr>
        <w:t>生理</w:t>
      </w:r>
      <w:r>
        <w:rPr>
          <w:rFonts w:hint="default" w:ascii="Times New Roman" w:hAnsi="Times New Roman" w:eastAsia="仿宋_GB2312" w:cs="Times New Roman"/>
          <w:bCs/>
          <w:color w:val="auto"/>
          <w:sz w:val="32"/>
          <w:szCs w:val="32"/>
          <w:highlight w:val="none"/>
        </w:rPr>
        <w:t>、营养、运动</w:t>
      </w:r>
      <w:r>
        <w:rPr>
          <w:rFonts w:hint="default" w:ascii="Times New Roman" w:hAnsi="Times New Roman" w:eastAsia="仿宋_GB2312" w:cs="Times New Roman"/>
          <w:bCs/>
          <w:color w:val="auto"/>
          <w:sz w:val="32"/>
          <w:szCs w:val="32"/>
          <w:highlight w:val="none"/>
          <w:lang w:eastAsia="zh-CN"/>
        </w:rPr>
        <w:t>、睡眠</w:t>
      </w:r>
      <w:r>
        <w:rPr>
          <w:rFonts w:hint="default" w:ascii="Times New Roman" w:hAnsi="Times New Roman" w:eastAsia="仿宋_GB2312" w:cs="Times New Roman"/>
          <w:bCs/>
          <w:color w:val="auto"/>
          <w:sz w:val="32"/>
          <w:szCs w:val="32"/>
          <w:highlight w:val="none"/>
        </w:rPr>
        <w:t>等关键因素的评价</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干预</w:t>
      </w:r>
      <w:r>
        <w:rPr>
          <w:rFonts w:hint="default" w:ascii="Times New Roman" w:hAnsi="Times New Roman" w:eastAsia="仿宋_GB2312" w:cs="Times New Roman"/>
          <w:color w:val="auto"/>
          <w:sz w:val="32"/>
          <w:szCs w:val="32"/>
        </w:rPr>
        <w:t>与治疗</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color w:val="auto"/>
          <w:sz w:val="32"/>
          <w:szCs w:val="32"/>
        </w:rPr>
        <w:t>老年医学研究</w:t>
      </w:r>
      <w:r>
        <w:rPr>
          <w:rFonts w:hint="default" w:ascii="Times New Roman" w:hAnsi="Times New Roman" w:eastAsia="仿宋_GB2312" w:cs="Times New Roman"/>
          <w:color w:val="auto"/>
          <w:sz w:val="32"/>
          <w:szCs w:val="32"/>
          <w:lang w:eastAsia="zh-CN"/>
        </w:rPr>
        <w:t>、残疾人康复关键技术应用研究</w:t>
      </w:r>
      <w:r>
        <w:rPr>
          <w:rFonts w:hint="default" w:ascii="Times New Roman" w:hAnsi="Times New Roman" w:eastAsia="仿宋_GB2312" w:cs="Times New Roman"/>
          <w:color w:val="auto"/>
          <w:sz w:val="32"/>
          <w:szCs w:val="32"/>
        </w:rPr>
        <w:t>。</w:t>
      </w:r>
    </w:p>
    <w:p w14:paraId="682A4B09">
      <w:pPr>
        <w:keepNext w:val="0"/>
        <w:keepLines w:val="0"/>
        <w:pageBreakBefore w:val="0"/>
        <w:widowControl/>
        <w:suppressLineNumbers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Regular" w:hAnsi="Times New Roman Regular" w:eastAsia="楷体_GB2312" w:cs="Times New Roman Regular"/>
          <w:b w:val="0"/>
          <w:bCs/>
          <w:color w:val="auto"/>
          <w:sz w:val="32"/>
          <w:szCs w:val="32"/>
          <w:lang w:val="en-US" w:eastAsia="zh-CN"/>
        </w:rPr>
        <w:t>（三）药物创制。</w:t>
      </w:r>
      <w:r>
        <w:rPr>
          <w:rFonts w:hint="default" w:ascii="Times New Roman" w:hAnsi="Times New Roman" w:eastAsia="仿宋_GB2312" w:cs="Times New Roman"/>
          <w:bCs/>
          <w:color w:val="auto"/>
          <w:sz w:val="32"/>
          <w:szCs w:val="32"/>
          <w:highlight w:val="none"/>
        </w:rPr>
        <w:t>新结构、新靶点、新机制</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新类型</w:t>
      </w:r>
      <w:r>
        <w:rPr>
          <w:rFonts w:hint="default" w:ascii="Times New Roman" w:hAnsi="Times New Roman" w:eastAsia="仿宋_GB2312" w:cs="Times New Roman"/>
          <w:bCs/>
          <w:color w:val="auto"/>
          <w:sz w:val="32"/>
          <w:szCs w:val="32"/>
          <w:highlight w:val="none"/>
        </w:rPr>
        <w:t>药物</w:t>
      </w:r>
      <w:r>
        <w:rPr>
          <w:rFonts w:hint="default" w:ascii="Times New Roman" w:hAnsi="Times New Roman" w:eastAsia="仿宋_GB2312" w:cs="Times New Roman"/>
          <w:bCs/>
          <w:color w:val="auto"/>
          <w:sz w:val="32"/>
          <w:szCs w:val="32"/>
          <w:highlight w:val="none"/>
          <w:lang w:eastAsia="zh-CN"/>
        </w:rPr>
        <w:t>研究</w:t>
      </w:r>
      <w:r>
        <w:rPr>
          <w:rFonts w:hint="default" w:ascii="Times New Roman" w:hAnsi="Times New Roman" w:eastAsia="仿宋_GB2312" w:cs="Times New Roman"/>
          <w:bCs/>
          <w:color w:val="auto"/>
          <w:sz w:val="32"/>
          <w:szCs w:val="32"/>
          <w:highlight w:val="none"/>
        </w:rPr>
        <w:t>；纳米药物精准智能递送、仿制药技术工艺研</w:t>
      </w:r>
      <w:r>
        <w:rPr>
          <w:rFonts w:hint="default" w:ascii="Times New Roman" w:hAnsi="Times New Roman" w:eastAsia="仿宋_GB2312" w:cs="Times New Roman"/>
          <w:bCs/>
          <w:color w:val="auto"/>
          <w:sz w:val="32"/>
          <w:szCs w:val="32"/>
          <w:highlight w:val="none"/>
          <w:lang w:eastAsia="zh-CN"/>
        </w:rPr>
        <w:t>究</w:t>
      </w:r>
      <w:r>
        <w:rPr>
          <w:rFonts w:hint="default" w:ascii="Times New Roman" w:hAnsi="Times New Roman" w:eastAsia="仿宋_GB2312" w:cs="Times New Roman"/>
          <w:bCs/>
          <w:color w:val="auto"/>
          <w:sz w:val="32"/>
          <w:szCs w:val="32"/>
          <w:highlight w:val="none"/>
        </w:rPr>
        <w:t>；高端制剂、高端原料药研究</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智能制药技术及装备研</w:t>
      </w:r>
      <w:r>
        <w:rPr>
          <w:rFonts w:hint="default" w:ascii="Times New Roman" w:hAnsi="Times New Roman" w:eastAsia="仿宋_GB2312" w:cs="Times New Roman"/>
          <w:bCs/>
          <w:color w:val="auto"/>
          <w:sz w:val="32"/>
          <w:szCs w:val="32"/>
          <w:highlight w:val="none"/>
          <w:lang w:eastAsia="zh-CN"/>
        </w:rPr>
        <w:t>究；</w:t>
      </w:r>
      <w:r>
        <w:rPr>
          <w:rFonts w:hint="default" w:ascii="Times New Roman" w:hAnsi="Times New Roman" w:eastAsia="仿宋_GB2312" w:cs="Times New Roman"/>
          <w:bCs/>
          <w:color w:val="auto"/>
          <w:sz w:val="32"/>
          <w:szCs w:val="32"/>
          <w:highlight w:val="none"/>
        </w:rPr>
        <w:t>稳定性好、靶向性强、长效的重组蛋白药物和抗体药物</w:t>
      </w:r>
      <w:r>
        <w:rPr>
          <w:rFonts w:hint="default" w:ascii="Times New Roman" w:hAnsi="Times New Roman" w:eastAsia="仿宋_GB2312" w:cs="Times New Roman"/>
          <w:bCs/>
          <w:color w:val="auto"/>
          <w:sz w:val="32"/>
          <w:szCs w:val="32"/>
          <w:highlight w:val="none"/>
          <w:lang w:eastAsia="zh-CN"/>
        </w:rPr>
        <w:t>研究</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strike w:val="0"/>
          <w:dstrike w:val="0"/>
          <w:color w:val="auto"/>
          <w:sz w:val="32"/>
          <w:szCs w:val="32"/>
          <w:highlight w:val="none"/>
        </w:rPr>
        <w:t>多联多价</w:t>
      </w:r>
      <w:r>
        <w:rPr>
          <w:rFonts w:hint="default" w:ascii="Times New Roman" w:hAnsi="Times New Roman" w:eastAsia="仿宋_GB2312" w:cs="Times New Roman"/>
          <w:bCs/>
          <w:color w:val="auto"/>
          <w:sz w:val="32"/>
          <w:szCs w:val="32"/>
          <w:highlight w:val="none"/>
        </w:rPr>
        <w:t>联合疫苗、治疗性疫苗、新型疫苗</w:t>
      </w:r>
      <w:r>
        <w:rPr>
          <w:rFonts w:hint="default" w:ascii="Times New Roman" w:hAnsi="Times New Roman" w:eastAsia="仿宋_GB2312" w:cs="Times New Roman"/>
          <w:bCs/>
          <w:color w:val="auto"/>
          <w:sz w:val="32"/>
          <w:szCs w:val="32"/>
          <w:highlight w:val="none"/>
          <w:lang w:eastAsia="zh-CN"/>
        </w:rPr>
        <w:t>和</w:t>
      </w:r>
      <w:r>
        <w:rPr>
          <w:rFonts w:hint="default" w:ascii="Times New Roman" w:hAnsi="Times New Roman" w:eastAsia="仿宋_GB2312" w:cs="Times New Roman"/>
          <w:bCs/>
          <w:color w:val="auto"/>
          <w:sz w:val="32"/>
          <w:szCs w:val="32"/>
          <w:highlight w:val="none"/>
        </w:rPr>
        <w:t>基因工程药物、细胞治疗产品、血液制品等研</w:t>
      </w:r>
      <w:r>
        <w:rPr>
          <w:rFonts w:hint="default" w:ascii="Times New Roman" w:hAnsi="Times New Roman" w:eastAsia="仿宋_GB2312" w:cs="Times New Roman"/>
          <w:bCs/>
          <w:color w:val="auto"/>
          <w:sz w:val="32"/>
          <w:szCs w:val="32"/>
          <w:highlight w:val="none"/>
          <w:lang w:eastAsia="zh-CN"/>
        </w:rPr>
        <w:t>究</w:t>
      </w:r>
      <w:r>
        <w:rPr>
          <w:rFonts w:hint="default" w:ascii="Times New Roman" w:hAnsi="Times New Roman" w:eastAsia="仿宋_GB2312" w:cs="Times New Roman"/>
          <w:bCs/>
          <w:color w:val="auto"/>
          <w:sz w:val="32"/>
          <w:szCs w:val="32"/>
          <w:highlight w:val="none"/>
        </w:rPr>
        <w:t>。</w:t>
      </w:r>
    </w:p>
    <w:p w14:paraId="65F5AE53">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Regular" w:hAnsi="Times New Roman Regular" w:eastAsia="楷体_GB2312" w:cs="Times New Roman Regular"/>
          <w:b w:val="0"/>
          <w:bCs/>
          <w:color w:val="auto"/>
          <w:sz w:val="32"/>
          <w:szCs w:val="32"/>
          <w:lang w:val="en-US" w:eastAsia="zh-CN"/>
        </w:rPr>
        <w:t>（四）中医药现代化。</w:t>
      </w:r>
      <w:r>
        <w:rPr>
          <w:rFonts w:hint="default" w:ascii="Times New Roman" w:hAnsi="Times New Roman" w:eastAsia="仿宋_GB2312" w:cs="Times New Roman"/>
          <w:color w:val="auto"/>
          <w:sz w:val="32"/>
          <w:szCs w:val="32"/>
        </w:rPr>
        <w:t>中医病机理论研究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中医优势病种</w:t>
      </w:r>
      <w:r>
        <w:rPr>
          <w:rFonts w:hint="default" w:ascii="Times New Roman" w:hAnsi="Times New Roman" w:eastAsia="仿宋_GB2312" w:cs="Times New Roman"/>
          <w:color w:val="auto"/>
          <w:sz w:val="32"/>
          <w:szCs w:val="32"/>
          <w:lang w:eastAsia="zh-CN"/>
        </w:rPr>
        <w:t>及重大疑难疾病、</w:t>
      </w:r>
      <w:r>
        <w:rPr>
          <w:rFonts w:hint="default" w:ascii="Times New Roman" w:hAnsi="Times New Roman" w:eastAsia="仿宋_GB2312" w:cs="Times New Roman"/>
          <w:color w:val="auto"/>
          <w:sz w:val="32"/>
          <w:szCs w:val="32"/>
        </w:rPr>
        <w:t>慢性病</w:t>
      </w:r>
      <w:r>
        <w:rPr>
          <w:rFonts w:hint="default" w:ascii="Times New Roman" w:hAnsi="Times New Roman" w:eastAsia="仿宋_GB2312" w:cs="Times New Roman"/>
          <w:color w:val="auto"/>
          <w:sz w:val="32"/>
          <w:szCs w:val="32"/>
          <w:lang w:eastAsia="zh-CN"/>
        </w:rPr>
        <w:t>等中医</w:t>
      </w:r>
      <w:r>
        <w:rPr>
          <w:rFonts w:hint="default" w:ascii="Times New Roman" w:hAnsi="Times New Roman" w:eastAsia="仿宋_GB2312" w:cs="Times New Roman"/>
          <w:strike w:val="0"/>
          <w:dstrike w:val="0"/>
          <w:color w:val="auto"/>
          <w:sz w:val="32"/>
          <w:szCs w:val="32"/>
          <w:lang w:eastAsia="zh-CN"/>
        </w:rPr>
        <w:t>防治</w:t>
      </w:r>
      <w:r>
        <w:rPr>
          <w:rFonts w:hint="default" w:ascii="Times New Roman" w:hAnsi="Times New Roman" w:eastAsia="仿宋_GB2312" w:cs="Times New Roman"/>
          <w:color w:val="auto"/>
          <w:sz w:val="32"/>
          <w:szCs w:val="32"/>
          <w:lang w:eastAsia="zh-CN"/>
        </w:rPr>
        <w:t>新技术研究；</w:t>
      </w:r>
      <w:r>
        <w:rPr>
          <w:rFonts w:hint="default" w:ascii="Times New Roman" w:hAnsi="Times New Roman" w:eastAsia="仿宋_GB2312" w:cs="Times New Roman"/>
          <w:color w:val="auto"/>
          <w:sz w:val="32"/>
          <w:szCs w:val="32"/>
        </w:rPr>
        <w:t>中西医结合治疗关键技术、方案和应用研究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中医诊疗康复设备研究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豫产道地药材生态种植</w:t>
      </w:r>
      <w:r>
        <w:rPr>
          <w:rFonts w:hint="default" w:ascii="Times New Roman" w:hAnsi="Times New Roman" w:eastAsia="仿宋_GB2312" w:cs="Times New Roman"/>
          <w:color w:val="auto"/>
          <w:sz w:val="32"/>
          <w:szCs w:val="32"/>
          <w:lang w:eastAsia="zh-CN"/>
        </w:rPr>
        <w:t>、加工及</w:t>
      </w:r>
      <w:r>
        <w:rPr>
          <w:rFonts w:hint="default" w:ascii="Times New Roman" w:hAnsi="Times New Roman" w:eastAsia="仿宋_GB2312" w:cs="Times New Roman"/>
          <w:color w:val="auto"/>
          <w:sz w:val="32"/>
          <w:szCs w:val="32"/>
        </w:rPr>
        <w:t>药材资源保护</w:t>
      </w:r>
      <w:r>
        <w:rPr>
          <w:rFonts w:hint="default" w:ascii="Times New Roman" w:hAnsi="Times New Roman" w:eastAsia="仿宋_GB2312" w:cs="Times New Roman"/>
          <w:color w:val="auto"/>
          <w:sz w:val="32"/>
          <w:szCs w:val="32"/>
          <w:lang w:eastAsia="zh-CN"/>
        </w:rPr>
        <w:t>技术</w:t>
      </w:r>
      <w:r>
        <w:rPr>
          <w:rFonts w:hint="default" w:ascii="Times New Roman" w:hAnsi="Times New Roman" w:eastAsia="仿宋_GB2312" w:cs="Times New Roman"/>
          <w:color w:val="auto"/>
          <w:sz w:val="32"/>
          <w:szCs w:val="32"/>
        </w:rPr>
        <w:t>研究</w:t>
      </w:r>
      <w:r>
        <w:rPr>
          <w:rFonts w:hint="default" w:ascii="Times New Roman" w:hAnsi="Times New Roman" w:eastAsia="仿宋_GB2312" w:cs="Times New Roman"/>
          <w:color w:val="auto"/>
          <w:sz w:val="32"/>
          <w:szCs w:val="32"/>
          <w:lang w:eastAsia="zh-CN"/>
        </w:rPr>
        <w:t>；中药炮制加工及成份提取技术、设备研究与开发；经典名方二次开发研究；</w:t>
      </w:r>
      <w:r>
        <w:rPr>
          <w:rFonts w:hint="default" w:ascii="Times New Roman" w:hAnsi="Times New Roman" w:eastAsia="仿宋_GB2312" w:cs="Times New Roman"/>
          <w:color w:val="auto"/>
          <w:sz w:val="32"/>
          <w:szCs w:val="32"/>
        </w:rPr>
        <w:t>中药新药研发;中药品质智能辨识、功效物质辨识与生物效应评价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中医药保健品、功能食品、日用品、化妆品的研发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中药材非药用部分及中药生产废渣的利用和处理技术及产品开发。</w:t>
      </w:r>
    </w:p>
    <w:p w14:paraId="3326CD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Regular" w:hAnsi="Times New Roman Regular" w:eastAsia="楷体_GB2312" w:cs="Times New Roman Regular"/>
          <w:b w:val="0"/>
          <w:bCs/>
          <w:color w:val="auto"/>
          <w:sz w:val="32"/>
          <w:szCs w:val="32"/>
          <w:lang w:val="en-US" w:eastAsia="zh-CN"/>
        </w:rPr>
        <w:t>（五）医疗器械。</w:t>
      </w:r>
      <w:r>
        <w:rPr>
          <w:rFonts w:hint="default" w:ascii="Times New Roman" w:hAnsi="Times New Roman" w:eastAsia="仿宋_GB2312" w:cs="Times New Roman"/>
          <w:b w:val="0"/>
          <w:color w:val="auto"/>
          <w:kern w:val="2"/>
          <w:sz w:val="32"/>
          <w:szCs w:val="32"/>
          <w:lang w:val="en-US" w:eastAsia="zh-CN" w:bidi="ar-SA"/>
        </w:rPr>
        <w:t>新型诊疗、治疗设备，数字化医疗技术及设备，个体化医疗工程技术及设备，应急救援医疗设备，急救类、生命支持类医学装备，医用可穿戴设备、医用机器人、体外诊断仪器设备与试剂，以及介入类、血液净化、口腔科生物医用材料等研究及产品开发。</w:t>
      </w:r>
    </w:p>
    <w:p w14:paraId="05D0DD94">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Regular" w:hAnsi="Times New Roman Regular" w:eastAsia="楷体" w:cs="Times New Roman Regular"/>
          <w:b/>
          <w:bCs/>
          <w:color w:val="auto"/>
          <w:sz w:val="28"/>
          <w:szCs w:val="28"/>
          <w:u w:val="none"/>
        </w:rPr>
      </w:pPr>
      <w:r>
        <w:rPr>
          <w:rFonts w:hint="default" w:ascii="Times New Roman Regular" w:hAnsi="Times New Roman Regular" w:eastAsia="黑体" w:cs="Times New Roman Regular"/>
          <w:b w:val="0"/>
          <w:bCs w:val="0"/>
          <w:color w:val="auto"/>
          <w:sz w:val="32"/>
          <w:szCs w:val="32"/>
          <w:u w:val="none"/>
          <w:lang w:eastAsia="zh-CN"/>
        </w:rPr>
        <w:t>六、</w:t>
      </w:r>
      <w:r>
        <w:rPr>
          <w:rFonts w:hint="default" w:ascii="Times New Roman Regular" w:hAnsi="Times New Roman Regular" w:eastAsia="黑体" w:cs="Times New Roman Regular"/>
          <w:b w:val="0"/>
          <w:bCs w:val="0"/>
          <w:color w:val="auto"/>
          <w:sz w:val="32"/>
          <w:szCs w:val="32"/>
          <w:highlight w:val="none"/>
          <w:u w:val="none"/>
        </w:rPr>
        <w:t>资源环境与社会事业领域</w:t>
      </w:r>
    </w:p>
    <w:p w14:paraId="274D203D">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Regular" w:hAnsi="Times New Roman Regular" w:eastAsia="楷体_GB2312" w:cs="Times New Roman Regular"/>
          <w:b w:val="0"/>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（一）资源开发</w:t>
      </w:r>
    </w:p>
    <w:p w14:paraId="1CF12254">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u w:val="none"/>
        </w:rPr>
      </w:pPr>
      <w:r>
        <w:rPr>
          <w:rFonts w:hint="default" w:ascii="Times New Roman Regular" w:hAnsi="Times New Roman Regular" w:eastAsia="仿宋_GB2312" w:cs="Times New Roman Regular"/>
          <w:b/>
          <w:bCs w:val="0"/>
          <w:color w:val="auto"/>
          <w:sz w:val="32"/>
          <w:szCs w:val="32"/>
          <w:u w:val="none"/>
          <w:lang w:val="en-US" w:eastAsia="zh-CN"/>
        </w:rPr>
        <w:t xml:space="preserve">    1.</w:t>
      </w:r>
      <w:r>
        <w:rPr>
          <w:rFonts w:hint="default" w:ascii="Times New Roman Regular" w:hAnsi="Times New Roman Regular" w:eastAsia="仿宋_GB2312" w:cs="Times New Roman Regular"/>
          <w:b/>
          <w:bCs w:val="0"/>
          <w:color w:val="auto"/>
          <w:sz w:val="32"/>
          <w:szCs w:val="32"/>
          <w:u w:val="none"/>
        </w:rPr>
        <w:t>能源高效利用。</w:t>
      </w:r>
      <w:r>
        <w:rPr>
          <w:rFonts w:hint="default" w:ascii="Times New Roman" w:hAnsi="Times New Roman" w:eastAsia="仿宋_GB2312" w:cs="Times New Roman"/>
          <w:b w:val="0"/>
          <w:bCs/>
          <w:color w:val="auto"/>
          <w:sz w:val="32"/>
          <w:szCs w:val="32"/>
          <w:u w:val="none"/>
        </w:rPr>
        <w:t>高效</w:t>
      </w:r>
      <w:r>
        <w:rPr>
          <w:rFonts w:hint="default" w:ascii="Times New Roman" w:hAnsi="Times New Roman" w:eastAsia="仿宋_GB2312" w:cs="Times New Roman"/>
          <w:color w:val="auto"/>
          <w:sz w:val="32"/>
          <w:szCs w:val="32"/>
          <w:u w:val="none"/>
        </w:rPr>
        <w:t>储能技术，分布式能源开发技术，煤炭清洁高效利用技术，能量高效转化和传递、动力系统节能、能量梯级综合利用及节能电器与绿色照明技术，</w:t>
      </w:r>
      <w:r>
        <w:rPr>
          <w:rFonts w:hint="default" w:ascii="Times New Roman" w:hAnsi="Times New Roman" w:eastAsia="仿宋_GB2312" w:cs="Times New Roman"/>
          <w:color w:val="auto"/>
          <w:sz w:val="32"/>
          <w:szCs w:val="32"/>
          <w:u w:val="none"/>
          <w:lang w:eastAsia="zh-CN"/>
        </w:rPr>
        <w:t>工业、</w:t>
      </w:r>
      <w:r>
        <w:rPr>
          <w:rFonts w:hint="default" w:ascii="Times New Roman" w:hAnsi="Times New Roman" w:eastAsia="仿宋_GB2312" w:cs="Times New Roman"/>
          <w:color w:val="auto"/>
          <w:sz w:val="32"/>
          <w:szCs w:val="32"/>
          <w:u w:val="none"/>
        </w:rPr>
        <w:t>交通节能技术，清洁能源高效利用技术，碳捕集利用与封存技术。</w:t>
      </w:r>
    </w:p>
    <w:p w14:paraId="39E8684C">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color w:val="auto"/>
          <w:sz w:val="32"/>
          <w:szCs w:val="32"/>
          <w:u w:val="none"/>
          <w:lang w:val="en-US" w:eastAsia="zh-CN"/>
        </w:rPr>
        <w:t xml:space="preserve">    2.</w:t>
      </w:r>
      <w:r>
        <w:rPr>
          <w:rFonts w:hint="default" w:ascii="Times New Roman" w:hAnsi="Times New Roman" w:eastAsia="仿宋_GB2312" w:cs="Times New Roman"/>
          <w:b/>
          <w:color w:val="auto"/>
          <w:sz w:val="32"/>
          <w:szCs w:val="32"/>
          <w:u w:val="none"/>
        </w:rPr>
        <w:t>资源开发利用。</w:t>
      </w:r>
      <w:r>
        <w:rPr>
          <w:rFonts w:hint="default" w:ascii="Times New Roman" w:hAnsi="Times New Roman" w:eastAsia="仿宋_GB2312" w:cs="Times New Roman"/>
          <w:color w:val="auto"/>
          <w:sz w:val="32"/>
          <w:szCs w:val="32"/>
          <w:u w:val="none"/>
        </w:rPr>
        <w:t>矿产资源快速高效勘查及开采技术，地热能开发利用技术，非常规油气资源勘探开发技术，中低品位、复杂难处理和共伴生矿产资源高效利用技术，矿山及脆弱地区生态修复技术，尾矿综合利用技术，可再生资源综合利用技术，高品质机制砂、特种砂石生产技术及装备。</w:t>
      </w:r>
    </w:p>
    <w:p w14:paraId="70DD2E2F">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
          <w:bCs/>
          <w:color w:val="auto"/>
          <w:sz w:val="32"/>
          <w:szCs w:val="32"/>
          <w:u w:val="none"/>
          <w:lang w:eastAsia="zh-CN"/>
        </w:rPr>
      </w:pPr>
      <w:r>
        <w:rPr>
          <w:rFonts w:hint="default" w:ascii="Times New Roman" w:hAnsi="Times New Roman" w:eastAsia="仿宋_GB2312" w:cs="Times New Roman"/>
          <w:color w:val="auto"/>
          <w:sz w:val="32"/>
          <w:szCs w:val="32"/>
          <w:u w:val="none"/>
        </w:rPr>
        <w:t xml:space="preserve"> </w:t>
      </w:r>
      <w:r>
        <w:rPr>
          <w:rFonts w:hint="default" w:ascii="Times New Roman Regular" w:hAnsi="Times New Roman Regular" w:eastAsia="楷体_GB2312" w:cs="Times New Roman Regular"/>
          <w:b w:val="0"/>
          <w:bCs/>
          <w:color w:val="auto"/>
          <w:sz w:val="32"/>
          <w:szCs w:val="32"/>
          <w:lang w:val="en-US" w:eastAsia="zh-CN"/>
        </w:rPr>
        <w:t xml:space="preserve">   （二）环境保护</w:t>
      </w:r>
    </w:p>
    <w:p w14:paraId="6E5C9C81">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color w:val="auto"/>
          <w:sz w:val="32"/>
          <w:szCs w:val="32"/>
          <w:u w:val="none"/>
          <w:lang w:val="en-US" w:eastAsia="zh-CN"/>
        </w:rPr>
        <w:t xml:space="preserve">    1.环境污染综合防治。</w:t>
      </w:r>
      <w:r>
        <w:rPr>
          <w:rFonts w:hint="default" w:ascii="Times New Roman" w:hAnsi="Times New Roman" w:eastAsia="仿宋_GB2312" w:cs="Times New Roman"/>
          <w:color w:val="auto"/>
          <w:sz w:val="32"/>
          <w:szCs w:val="32"/>
          <w:u w:val="none"/>
        </w:rPr>
        <w:t>生态环境监测</w:t>
      </w:r>
      <w:r>
        <w:rPr>
          <w:rFonts w:hint="default" w:ascii="Times New Roman" w:hAnsi="Times New Roman" w:eastAsia="仿宋_GB2312" w:cs="Times New Roman"/>
          <w:color w:val="auto"/>
          <w:sz w:val="32"/>
          <w:szCs w:val="32"/>
          <w:u w:val="none"/>
          <w:lang w:eastAsia="zh-CN"/>
        </w:rPr>
        <w:t>监控预警</w:t>
      </w:r>
      <w:r>
        <w:rPr>
          <w:rFonts w:hint="default" w:ascii="Times New Roman" w:hAnsi="Times New Roman" w:eastAsia="仿宋_GB2312" w:cs="Times New Roman"/>
          <w:color w:val="auto"/>
          <w:sz w:val="32"/>
          <w:szCs w:val="32"/>
          <w:u w:val="none"/>
        </w:rPr>
        <w:t>技术，工农业生产及生活废水、废气、废弃物的处理与资源化循环利用技术，大气污染综合防控技术，室内空气污染控制与净化技术，温室气体排放控制技术，</w:t>
      </w:r>
      <w:r>
        <w:rPr>
          <w:rFonts w:hint="default" w:ascii="Times New Roman" w:hAnsi="Times New Roman" w:eastAsia="仿宋_GB2312" w:cs="Times New Roman"/>
          <w:b w:val="0"/>
          <w:bCs w:val="0"/>
          <w:color w:val="auto"/>
          <w:sz w:val="32"/>
          <w:szCs w:val="32"/>
          <w:u w:val="none"/>
          <w:shd w:val="clear" w:color="auto" w:fill="auto"/>
        </w:rPr>
        <w:t>地下水污染防治，</w:t>
      </w:r>
      <w:r>
        <w:rPr>
          <w:rFonts w:hint="default" w:ascii="Times New Roman" w:hAnsi="Times New Roman" w:eastAsia="仿宋_GB2312" w:cs="Times New Roman"/>
          <w:color w:val="auto"/>
          <w:sz w:val="32"/>
          <w:szCs w:val="32"/>
          <w:u w:val="none"/>
        </w:rPr>
        <w:t>土壤污染防治与修复技术，面源污染防治技术，危险废弃物安全处置技术，生活垃圾分类相关技术，噪声、光污染及辐射污染防控技术，生态修复技术，工业清洁生产技术，持久性有机污染物控制技术，塑料污染防治技术</w:t>
      </w:r>
      <w:r>
        <w:rPr>
          <w:rFonts w:hint="default" w:ascii="Times New Roman" w:hAnsi="Times New Roman" w:eastAsia="仿宋_GB2312" w:cs="Times New Roman"/>
          <w:color w:val="auto"/>
          <w:sz w:val="32"/>
          <w:szCs w:val="32"/>
          <w:lang w:eastAsia="zh-CN"/>
        </w:rPr>
        <w:t>，新污染物管控技术</w:t>
      </w:r>
      <w:r>
        <w:rPr>
          <w:rFonts w:hint="default" w:ascii="Times New Roman" w:hAnsi="Times New Roman" w:eastAsia="仿宋_GB2312" w:cs="Times New Roman"/>
          <w:color w:val="auto"/>
          <w:sz w:val="32"/>
          <w:szCs w:val="32"/>
          <w:u w:val="none"/>
        </w:rPr>
        <w:t>，有毒有害</w:t>
      </w:r>
      <w:r>
        <w:rPr>
          <w:rFonts w:hint="default" w:ascii="Times New Roman" w:hAnsi="Times New Roman" w:eastAsia="仿宋_GB2312" w:cs="Times New Roman"/>
          <w:color w:val="auto"/>
          <w:sz w:val="32"/>
          <w:szCs w:val="32"/>
          <w:u w:val="none"/>
          <w:lang w:eastAsia="zh-CN"/>
        </w:rPr>
        <w:t>化学品</w:t>
      </w:r>
      <w:r>
        <w:rPr>
          <w:rFonts w:hint="default" w:ascii="Times New Roman" w:hAnsi="Times New Roman" w:eastAsia="仿宋_GB2312" w:cs="Times New Roman"/>
          <w:color w:val="auto"/>
          <w:sz w:val="32"/>
          <w:szCs w:val="32"/>
          <w:u w:val="none"/>
        </w:rPr>
        <w:t>风险防控技术，突发性环境污染应急处置技术。</w:t>
      </w:r>
    </w:p>
    <w:p w14:paraId="082B9EBE">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color w:val="auto"/>
          <w:sz w:val="32"/>
          <w:szCs w:val="32"/>
          <w:u w:val="none"/>
          <w:lang w:val="en-US" w:eastAsia="zh-CN"/>
        </w:rPr>
        <w:t xml:space="preserve">    2.重点流域、区域生态保护和高质量发展。</w:t>
      </w:r>
      <w:r>
        <w:rPr>
          <w:rFonts w:hint="default" w:ascii="Times New Roman" w:hAnsi="Times New Roman" w:eastAsia="仿宋_GB2312" w:cs="Times New Roman"/>
          <w:color w:val="auto"/>
          <w:sz w:val="32"/>
          <w:szCs w:val="32"/>
          <w:u w:val="none"/>
        </w:rPr>
        <w:t>黄河流域以及南水北调中线工程水源区和干渠沿线生态保护、水安全保障、水资源节约集约利用等方向技术。</w:t>
      </w:r>
    </w:p>
    <w:p w14:paraId="3070011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
          <w:bCs/>
          <w:color w:val="auto"/>
          <w:sz w:val="32"/>
          <w:szCs w:val="32"/>
          <w:u w:val="none"/>
          <w:lang w:eastAsia="zh-CN"/>
        </w:rPr>
      </w:pPr>
      <w:r>
        <w:rPr>
          <w:rFonts w:hint="default" w:ascii="Times New Roman" w:hAnsi="Times New Roman" w:eastAsia="仿宋_GB2312" w:cs="Times New Roman"/>
          <w:b/>
          <w:color w:val="auto"/>
          <w:sz w:val="32"/>
          <w:szCs w:val="32"/>
          <w:u w:val="none"/>
          <w:lang w:val="en-US" w:eastAsia="zh-CN"/>
        </w:rPr>
        <w:t xml:space="preserve"> </w:t>
      </w:r>
      <w:r>
        <w:rPr>
          <w:rFonts w:hint="default" w:ascii="Times New Roman Regular" w:hAnsi="Times New Roman Regular" w:eastAsia="楷体_GB2312" w:cs="Times New Roman Regular"/>
          <w:b w:val="0"/>
          <w:bCs/>
          <w:color w:val="auto"/>
          <w:sz w:val="32"/>
          <w:szCs w:val="32"/>
          <w:lang w:val="en-US" w:eastAsia="zh-CN"/>
        </w:rPr>
        <w:t xml:space="preserve">   （三）新型城镇化</w:t>
      </w:r>
    </w:p>
    <w:p w14:paraId="6F318E45">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b/>
          <w:color w:val="auto"/>
          <w:sz w:val="32"/>
          <w:szCs w:val="32"/>
          <w:u w:val="none"/>
          <w:lang w:val="en-US" w:eastAsia="zh-CN"/>
        </w:rPr>
        <w:t xml:space="preserve">  1.智慧宜居城市。</w:t>
      </w:r>
      <w:r>
        <w:rPr>
          <w:rFonts w:hint="default" w:ascii="Times New Roman" w:hAnsi="Times New Roman" w:eastAsia="仿宋_GB2312" w:cs="Times New Roman"/>
          <w:color w:val="auto"/>
          <w:sz w:val="32"/>
          <w:szCs w:val="32"/>
          <w:u w:val="none"/>
        </w:rPr>
        <w:t>城市水资源综合利用技术，城市功能提升与空间节约利用技术，城市生态居住环境质量保障技术，地方特色生态人居环境与低碳生活技术，智慧城市应用技术</w:t>
      </w:r>
      <w:r>
        <w:rPr>
          <w:rFonts w:hint="default" w:ascii="Times New Roman" w:hAnsi="Times New Roman" w:eastAsia="仿宋_GB2312" w:cs="Times New Roman"/>
          <w:color w:val="auto"/>
          <w:sz w:val="32"/>
          <w:szCs w:val="32"/>
          <w:u w:val="none"/>
          <w:lang w:eastAsia="zh-CN"/>
        </w:rPr>
        <w:t>，生态系统碳汇提升技术</w:t>
      </w:r>
      <w:r>
        <w:rPr>
          <w:rFonts w:hint="default" w:ascii="Times New Roman" w:hAnsi="Times New Roman" w:eastAsia="仿宋_GB2312" w:cs="Times New Roman"/>
          <w:color w:val="auto"/>
          <w:sz w:val="32"/>
          <w:szCs w:val="32"/>
          <w:u w:val="none"/>
        </w:rPr>
        <w:t>。</w:t>
      </w:r>
    </w:p>
    <w:p w14:paraId="122BEFBD">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b/>
          <w:color w:val="auto"/>
          <w:sz w:val="32"/>
          <w:szCs w:val="32"/>
          <w:u w:val="none"/>
          <w:lang w:val="en-US" w:eastAsia="zh-CN"/>
        </w:rPr>
        <w:t>2.绿色建筑。</w:t>
      </w:r>
      <w:r>
        <w:rPr>
          <w:rFonts w:hint="default" w:ascii="Times New Roman" w:hAnsi="Times New Roman" w:eastAsia="仿宋_GB2312" w:cs="Times New Roman"/>
          <w:color w:val="auto"/>
          <w:sz w:val="32"/>
          <w:szCs w:val="32"/>
          <w:u w:val="none"/>
        </w:rPr>
        <w:t>装配式建筑工艺及技术，超低能耗建筑技术、近零能耗建筑、零碳建筑，绿色高性能建材生产技术</w:t>
      </w:r>
      <w:r>
        <w:rPr>
          <w:rFonts w:hint="default" w:ascii="Times New Roman" w:hAnsi="Times New Roman" w:eastAsia="仿宋_GB2312" w:cs="Times New Roman"/>
          <w:color w:val="auto"/>
          <w:sz w:val="32"/>
          <w:szCs w:val="32"/>
          <w:u w:val="none"/>
          <w:lang w:eastAsia="zh-CN"/>
        </w:rPr>
        <w:t>。</w:t>
      </w:r>
    </w:p>
    <w:p w14:paraId="134914FF">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Regular" w:hAnsi="Times New Roman Regular" w:eastAsia="楷体_GB2312" w:cs="Times New Roman Regular"/>
          <w:b w:val="0"/>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（四）高效能治理</w:t>
      </w:r>
    </w:p>
    <w:p w14:paraId="3B6D555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1</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生产安全。</w:t>
      </w:r>
      <w:r>
        <w:rPr>
          <w:rFonts w:hint="default" w:ascii="Times New Roman" w:hAnsi="Times New Roman" w:eastAsia="仿宋_GB2312" w:cs="Times New Roman"/>
          <w:color w:val="auto"/>
          <w:sz w:val="32"/>
          <w:szCs w:val="32"/>
          <w:u w:val="none"/>
        </w:rPr>
        <w:t>矿山生产安全、建筑施工安全、交通安全、火灾消防、危险化学品安全等工程技术，防尘、防毒、噪声控制等安全卫生工程技术，数字化、信息化、智能化技术与安全生产深度融合及应用工程技术。</w:t>
      </w:r>
    </w:p>
    <w:p w14:paraId="2F86952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2</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食药品安全。</w:t>
      </w:r>
      <w:r>
        <w:rPr>
          <w:rFonts w:hint="default" w:ascii="Times New Roman" w:hAnsi="Times New Roman" w:eastAsia="仿宋_GB2312" w:cs="Times New Roman"/>
          <w:color w:val="auto"/>
          <w:sz w:val="32"/>
          <w:szCs w:val="32"/>
          <w:u w:val="none"/>
        </w:rPr>
        <w:t>大宗食品、药品安全保障、跟踪、溯源和应急处置技术，食品药品安全风险监测技术，食品污染物快速检测技术，食品药品安全突发事件监控预警技术。</w:t>
      </w:r>
    </w:p>
    <w:p w14:paraId="7293643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3</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信息安全技术。</w:t>
      </w:r>
      <w:r>
        <w:rPr>
          <w:rFonts w:hint="default" w:ascii="Times New Roman" w:hAnsi="Times New Roman" w:eastAsia="仿宋_GB2312" w:cs="Times New Roman"/>
          <w:color w:val="auto"/>
          <w:sz w:val="32"/>
          <w:szCs w:val="32"/>
          <w:u w:val="none"/>
        </w:rPr>
        <w:t>系统安全、网络安防、信息内容安全、软件安全、安全测评、信息安全工程等信息安全技术。</w:t>
      </w:r>
    </w:p>
    <w:p w14:paraId="754C354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4</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防灾减灾救灾。</w:t>
      </w:r>
      <w:r>
        <w:rPr>
          <w:rFonts w:hint="default" w:ascii="Times New Roman" w:hAnsi="Times New Roman" w:eastAsia="仿宋_GB2312" w:cs="Times New Roman"/>
          <w:color w:val="auto"/>
          <w:sz w:val="32"/>
          <w:szCs w:val="32"/>
          <w:u w:val="none"/>
        </w:rPr>
        <w:t>自然灾害预测预警、应急决策指挥、应急救援等技术及装备，防震、防洪涝工程技术，气象灾害预警监测、气象预报及服务技术，综合性灾害监测预警及应急处置工程技术。</w:t>
      </w:r>
    </w:p>
    <w:p w14:paraId="52A49E6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5</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公共安全。</w:t>
      </w:r>
      <w:r>
        <w:rPr>
          <w:rFonts w:hint="default" w:ascii="Times New Roman" w:hAnsi="Times New Roman" w:eastAsia="仿宋_GB2312" w:cs="Times New Roman"/>
          <w:color w:val="auto"/>
          <w:sz w:val="32"/>
          <w:szCs w:val="32"/>
          <w:u w:val="none"/>
        </w:rPr>
        <w:t>公共安全风险评估与监测监控、预测预警及处置技术，防恐反恐技术，禁毒</w:t>
      </w:r>
      <w:r>
        <w:rPr>
          <w:rFonts w:hint="default" w:ascii="Times New Roman" w:hAnsi="Times New Roman" w:eastAsia="仿宋_GB2312" w:cs="Times New Roman"/>
          <w:color w:val="auto"/>
          <w:sz w:val="32"/>
          <w:szCs w:val="32"/>
          <w:lang w:eastAsia="zh-CN"/>
        </w:rPr>
        <w:t>、反诈骗等警用</w:t>
      </w:r>
      <w:r>
        <w:rPr>
          <w:rFonts w:hint="default" w:ascii="Times New Roman" w:hAnsi="Times New Roman" w:eastAsia="仿宋_GB2312" w:cs="Times New Roman"/>
          <w:color w:val="auto"/>
          <w:sz w:val="32"/>
          <w:szCs w:val="32"/>
          <w:u w:val="none"/>
        </w:rPr>
        <w:t>技术</w:t>
      </w:r>
      <w:r>
        <w:rPr>
          <w:rFonts w:hint="default" w:ascii="Times New Roman" w:hAnsi="Times New Roman" w:eastAsia="仿宋_GB2312" w:cs="Times New Roman"/>
          <w:color w:val="auto"/>
          <w:sz w:val="32"/>
          <w:szCs w:val="32"/>
          <w:lang w:eastAsia="zh-CN"/>
        </w:rPr>
        <w:t>及装备</w:t>
      </w:r>
      <w:r>
        <w:rPr>
          <w:rFonts w:hint="default" w:ascii="Times New Roman" w:hAnsi="Times New Roman" w:eastAsia="仿宋_GB2312" w:cs="Times New Roman"/>
          <w:color w:val="auto"/>
          <w:sz w:val="32"/>
          <w:szCs w:val="32"/>
          <w:u w:val="none"/>
        </w:rPr>
        <w:t>，生物安全保障技术。</w:t>
      </w:r>
    </w:p>
    <w:p w14:paraId="32571985">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Regular" w:hAnsi="Times New Roman Regular" w:eastAsia="楷体_GB2312" w:cs="Times New Roman Regular"/>
          <w:b w:val="0"/>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（五）社会事业</w:t>
      </w:r>
    </w:p>
    <w:p w14:paraId="494D8E1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1</w:t>
      </w:r>
      <w:r>
        <w:rPr>
          <w:rFonts w:hint="default" w:ascii="Times New Roman" w:hAnsi="Times New Roman" w:eastAsia="仿宋_GB2312" w:cs="Times New Roman"/>
          <w:b/>
          <w:color w:val="auto"/>
          <w:sz w:val="32"/>
          <w:szCs w:val="32"/>
          <w:u w:val="none"/>
          <w:lang w:val="en-US" w:eastAsia="zh-CN"/>
        </w:rPr>
        <w:t>.</w:t>
      </w:r>
      <w:r>
        <w:rPr>
          <w:rFonts w:hint="default" w:ascii="Times New Roman" w:hAnsi="Times New Roman" w:eastAsia="仿宋_GB2312" w:cs="Times New Roman"/>
          <w:b/>
          <w:color w:val="auto"/>
          <w:sz w:val="32"/>
          <w:szCs w:val="32"/>
          <w:u w:val="none"/>
        </w:rPr>
        <w:t>历史</w:t>
      </w:r>
      <w:r>
        <w:rPr>
          <w:rFonts w:hint="default" w:ascii="Times New Roman" w:hAnsi="Times New Roman" w:eastAsia="仿宋_GB2312" w:cs="Times New Roman"/>
          <w:b/>
          <w:color w:val="auto"/>
          <w:sz w:val="32"/>
          <w:szCs w:val="32"/>
          <w:u w:val="none"/>
          <w:lang w:eastAsia="zh-CN"/>
        </w:rPr>
        <w:t>文化</w:t>
      </w:r>
      <w:r>
        <w:rPr>
          <w:rFonts w:hint="default" w:ascii="Times New Roman" w:hAnsi="Times New Roman" w:eastAsia="仿宋_GB2312" w:cs="Times New Roman"/>
          <w:b/>
          <w:color w:val="auto"/>
          <w:sz w:val="32"/>
          <w:szCs w:val="32"/>
          <w:u w:val="none"/>
        </w:rPr>
        <w:t>遗产。</w:t>
      </w:r>
      <w:r>
        <w:rPr>
          <w:rFonts w:hint="default" w:ascii="Times New Roman" w:hAnsi="Times New Roman" w:eastAsia="仿宋_GB2312" w:cs="Times New Roman"/>
          <w:b w:val="0"/>
          <w:bCs/>
          <w:color w:val="auto"/>
          <w:sz w:val="32"/>
          <w:szCs w:val="32"/>
          <w:u w:val="none"/>
          <w:lang w:eastAsia="zh-CN"/>
        </w:rPr>
        <w:t>历史</w:t>
      </w:r>
      <w:r>
        <w:rPr>
          <w:rFonts w:hint="default" w:ascii="Times New Roman" w:hAnsi="Times New Roman" w:eastAsia="仿宋_GB2312" w:cs="Times New Roman"/>
          <w:color w:val="auto"/>
          <w:sz w:val="32"/>
          <w:szCs w:val="32"/>
          <w:u w:val="none"/>
        </w:rPr>
        <w:t>文化遗产发现、提取、检测与鉴定技术，文化遗产保护修复技术，</w:t>
      </w:r>
      <w:r>
        <w:rPr>
          <w:rFonts w:hint="default" w:ascii="Times New Roman" w:hAnsi="Times New Roman" w:eastAsia="仿宋_GB2312" w:cs="Times New Roman"/>
          <w:color w:val="auto"/>
          <w:sz w:val="32"/>
          <w:szCs w:val="32"/>
          <w:u w:val="none"/>
          <w:lang w:eastAsia="zh-CN"/>
        </w:rPr>
        <w:t>历史</w:t>
      </w:r>
      <w:r>
        <w:rPr>
          <w:rFonts w:hint="default" w:ascii="Times New Roman" w:hAnsi="Times New Roman" w:eastAsia="仿宋_GB2312" w:cs="Times New Roman"/>
          <w:color w:val="auto"/>
          <w:sz w:val="32"/>
          <w:szCs w:val="32"/>
          <w:u w:val="none"/>
        </w:rPr>
        <w:t>文化遗产传承利用数字信息技术，中华文明探源工程技术，文化遗产保护展示传播技术，甲骨保护修复等文物安全技术。</w:t>
      </w:r>
    </w:p>
    <w:p w14:paraId="18B5C94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2</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教育。</w:t>
      </w:r>
      <w:r>
        <w:rPr>
          <w:rFonts w:hint="default" w:ascii="Times New Roman" w:hAnsi="Times New Roman" w:eastAsia="仿宋_GB2312" w:cs="Times New Roman"/>
          <w:color w:val="auto"/>
          <w:sz w:val="32"/>
          <w:szCs w:val="32"/>
          <w:u w:val="none"/>
        </w:rPr>
        <w:t>教学知识可视化、教育智能体等现代教育应用技术研究，教育大数据分析与评测技术，教育心理学应用评测技术。</w:t>
      </w:r>
    </w:p>
    <w:p w14:paraId="5F8F86A8">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val="0"/>
          <w:color w:val="auto"/>
          <w:sz w:val="32"/>
          <w:szCs w:val="32"/>
          <w:u w:val="none"/>
        </w:rPr>
        <w:t>3</w:t>
      </w:r>
      <w:r>
        <w:rPr>
          <w:rFonts w:hint="default" w:ascii="Times New Roman" w:hAnsi="Times New Roman" w:eastAsia="仿宋_GB2312" w:cs="Times New Roman"/>
          <w:b/>
          <w:bCs w:val="0"/>
          <w:color w:val="auto"/>
          <w:sz w:val="32"/>
          <w:szCs w:val="32"/>
          <w:u w:val="none"/>
          <w:lang w:val="en-US" w:eastAsia="zh-CN"/>
        </w:rPr>
        <w:t>.</w:t>
      </w:r>
      <w:r>
        <w:rPr>
          <w:rFonts w:hint="default" w:ascii="Times New Roman" w:hAnsi="Times New Roman" w:eastAsia="仿宋_GB2312" w:cs="Times New Roman"/>
          <w:b/>
          <w:bCs w:val="0"/>
          <w:color w:val="auto"/>
          <w:sz w:val="32"/>
          <w:szCs w:val="32"/>
          <w:u w:val="none"/>
          <w:lang w:eastAsia="zh-CN"/>
        </w:rPr>
        <w:t>文化</w:t>
      </w:r>
      <w:r>
        <w:rPr>
          <w:rFonts w:hint="default" w:ascii="Times New Roman" w:hAnsi="Times New Roman" w:eastAsia="仿宋_GB2312" w:cs="Times New Roman"/>
          <w:b/>
          <w:bCs w:val="0"/>
          <w:color w:val="auto"/>
          <w:sz w:val="32"/>
          <w:szCs w:val="32"/>
          <w:u w:val="none"/>
        </w:rPr>
        <w:t>旅游。</w:t>
      </w:r>
      <w:r>
        <w:rPr>
          <w:rFonts w:hint="default" w:ascii="Times New Roman" w:hAnsi="Times New Roman" w:eastAsia="仿宋_GB2312" w:cs="Times New Roman"/>
          <w:b w:val="0"/>
          <w:bCs/>
          <w:color w:val="auto"/>
          <w:sz w:val="32"/>
          <w:szCs w:val="32"/>
          <w:u w:val="none"/>
          <w:lang w:eastAsia="zh-CN"/>
        </w:rPr>
        <w:t>文</w:t>
      </w:r>
      <w:r>
        <w:rPr>
          <w:rFonts w:hint="default" w:ascii="Times New Roman" w:hAnsi="Times New Roman" w:eastAsia="仿宋_GB2312" w:cs="Times New Roman"/>
          <w:color w:val="auto"/>
          <w:sz w:val="32"/>
          <w:szCs w:val="32"/>
          <w:u w:val="none"/>
        </w:rPr>
        <w:t>旅</w:t>
      </w:r>
      <w:r>
        <w:rPr>
          <w:rFonts w:hint="default" w:ascii="Times New Roman" w:hAnsi="Times New Roman" w:eastAsia="仿宋_GB2312" w:cs="Times New Roman"/>
          <w:color w:val="auto"/>
          <w:sz w:val="32"/>
          <w:szCs w:val="32"/>
          <w:u w:val="none"/>
          <w:lang w:eastAsia="zh-CN"/>
        </w:rPr>
        <w:t>文创</w:t>
      </w:r>
      <w:r>
        <w:rPr>
          <w:rFonts w:hint="default" w:ascii="Times New Roman" w:hAnsi="Times New Roman" w:eastAsia="仿宋_GB2312" w:cs="Times New Roman"/>
          <w:color w:val="auto"/>
          <w:sz w:val="32"/>
          <w:szCs w:val="32"/>
          <w:u w:val="none"/>
        </w:rPr>
        <w:t>融合开发技术，智慧</w:t>
      </w:r>
      <w:r>
        <w:rPr>
          <w:rFonts w:hint="default" w:ascii="Times New Roman" w:hAnsi="Times New Roman" w:eastAsia="仿宋_GB2312" w:cs="Times New Roman"/>
          <w:color w:val="auto"/>
          <w:sz w:val="32"/>
          <w:szCs w:val="32"/>
          <w:u w:val="none"/>
          <w:lang w:eastAsia="zh-CN"/>
        </w:rPr>
        <w:t>文</w:t>
      </w:r>
      <w:r>
        <w:rPr>
          <w:rFonts w:hint="default" w:ascii="Times New Roman" w:hAnsi="Times New Roman" w:eastAsia="仿宋_GB2312" w:cs="Times New Roman"/>
          <w:color w:val="auto"/>
          <w:sz w:val="32"/>
          <w:szCs w:val="32"/>
          <w:u w:val="none"/>
        </w:rPr>
        <w:t>旅</w:t>
      </w:r>
      <w:r>
        <w:rPr>
          <w:rFonts w:hint="default" w:ascii="Times New Roman" w:hAnsi="Times New Roman" w:eastAsia="仿宋_GB2312" w:cs="Times New Roman"/>
          <w:color w:val="auto"/>
          <w:sz w:val="32"/>
          <w:szCs w:val="32"/>
          <w:u w:val="none"/>
          <w:lang w:eastAsia="zh-CN"/>
        </w:rPr>
        <w:t>新</w:t>
      </w:r>
      <w:r>
        <w:rPr>
          <w:rFonts w:hint="default" w:ascii="Times New Roman" w:hAnsi="Times New Roman" w:eastAsia="仿宋_GB2312" w:cs="Times New Roman"/>
          <w:color w:val="auto"/>
          <w:sz w:val="32"/>
          <w:szCs w:val="32"/>
          <w:u w:val="none"/>
        </w:rPr>
        <w:t>装备技术</w:t>
      </w:r>
      <w:r>
        <w:rPr>
          <w:rFonts w:hint="default" w:ascii="Times New Roman" w:hAnsi="Times New Roman" w:eastAsia="仿宋_GB2312" w:cs="Times New Roman"/>
          <w:color w:val="auto"/>
          <w:sz w:val="32"/>
          <w:szCs w:val="32"/>
          <w:u w:val="none"/>
          <w:lang w:eastAsia="zh-CN"/>
        </w:rPr>
        <w:t>研究</w:t>
      </w:r>
      <w:r>
        <w:rPr>
          <w:rFonts w:hint="default" w:ascii="Times New Roman" w:hAnsi="Times New Roman" w:eastAsia="仿宋_GB2312" w:cs="Times New Roman"/>
          <w:color w:val="auto"/>
          <w:sz w:val="32"/>
          <w:szCs w:val="32"/>
          <w:u w:val="none"/>
        </w:rPr>
        <w:t>。</w:t>
      </w:r>
    </w:p>
    <w:p w14:paraId="0B6523B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4</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体育。</w:t>
      </w:r>
      <w:r>
        <w:rPr>
          <w:rFonts w:hint="default" w:ascii="Times New Roman" w:hAnsi="Times New Roman" w:eastAsia="仿宋_GB2312" w:cs="Times New Roman"/>
          <w:color w:val="auto"/>
          <w:sz w:val="32"/>
          <w:szCs w:val="32"/>
          <w:u w:val="none"/>
        </w:rPr>
        <w:t>运动训练和体育健康行为的识别、监测和评估等技术研究，运动装备研发、运动康复的技术研究。</w:t>
      </w:r>
    </w:p>
    <w:p w14:paraId="5D97FA3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5</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其它。</w:t>
      </w:r>
      <w:r>
        <w:rPr>
          <w:rFonts w:hint="default" w:ascii="Times New Roman" w:hAnsi="Times New Roman" w:eastAsia="仿宋_GB2312" w:cs="Times New Roman"/>
          <w:color w:val="auto"/>
          <w:sz w:val="32"/>
          <w:szCs w:val="32"/>
          <w:u w:val="none"/>
        </w:rPr>
        <w:t>居家社区养老服务技术、</w:t>
      </w:r>
      <w:r>
        <w:rPr>
          <w:rFonts w:hint="default" w:ascii="Times New Roman" w:hAnsi="Times New Roman" w:eastAsia="仿宋_GB2312" w:cs="Times New Roman"/>
          <w:color w:val="auto"/>
          <w:sz w:val="32"/>
          <w:szCs w:val="32"/>
          <w:lang w:eastAsia="zh-CN"/>
        </w:rPr>
        <w:t>智慧健康养老技术、</w:t>
      </w:r>
      <w:r>
        <w:rPr>
          <w:rFonts w:hint="default" w:ascii="Times New Roman" w:hAnsi="Times New Roman" w:eastAsia="仿宋_GB2312" w:cs="Times New Roman"/>
          <w:color w:val="auto"/>
          <w:sz w:val="32"/>
          <w:szCs w:val="32"/>
          <w:u w:val="none"/>
        </w:rPr>
        <w:t>老年或残疾人辅助技术、</w:t>
      </w:r>
      <w:r>
        <w:rPr>
          <w:rFonts w:hint="default" w:ascii="Times New Roman" w:hAnsi="Times New Roman" w:eastAsia="仿宋_GB2312" w:cs="Times New Roman"/>
          <w:color w:val="auto"/>
          <w:sz w:val="32"/>
          <w:szCs w:val="32"/>
          <w:lang w:eastAsia="zh-CN"/>
        </w:rPr>
        <w:t>妇女儿童和</w:t>
      </w:r>
      <w:r>
        <w:rPr>
          <w:rFonts w:hint="default" w:ascii="Times New Roman" w:hAnsi="Times New Roman" w:eastAsia="仿宋_GB2312" w:cs="Times New Roman"/>
          <w:color w:val="auto"/>
          <w:sz w:val="32"/>
          <w:szCs w:val="32"/>
          <w:u w:val="none"/>
        </w:rPr>
        <w:t>未成年人保护技术等。</w:t>
      </w:r>
    </w:p>
    <w:p w14:paraId="2DC32FC7">
      <w:pPr>
        <w:keepNext w:val="0"/>
        <w:keepLines w:val="0"/>
        <w:pageBreakBefore w:val="0"/>
        <w:kinsoku/>
        <w:wordWrap/>
        <w:overflowPunct/>
        <w:topLinePunct w:val="0"/>
        <w:autoSpaceDE/>
        <w:autoSpaceDN/>
        <w:bidi w:val="0"/>
        <w:adjustRightInd w:val="0"/>
        <w:snapToGrid w:val="0"/>
        <w:spacing w:line="580" w:lineRule="exact"/>
        <w:ind w:firstLine="640" w:firstLineChars="200"/>
        <w:jc w:val="both"/>
        <w:rPr>
          <w:rFonts w:hint="default" w:ascii="Times New Roman Regular" w:hAnsi="Times New Roman Regular" w:eastAsia="黑体" w:cs="Times New Roman Regular"/>
          <w:color w:val="auto"/>
          <w:sz w:val="32"/>
          <w:szCs w:val="32"/>
          <w:highlight w:val="none"/>
          <w:lang w:eastAsia="zh-CN"/>
        </w:rPr>
      </w:pPr>
      <w:r>
        <w:rPr>
          <w:rFonts w:hint="default" w:ascii="Times New Roman Regular" w:hAnsi="Times New Roman Regular" w:eastAsia="黑体" w:cs="Times New Roman Regular"/>
          <w:color w:val="auto"/>
          <w:sz w:val="32"/>
          <w:szCs w:val="32"/>
          <w:highlight w:val="none"/>
          <w:lang w:eastAsia="zh-CN"/>
        </w:rPr>
        <w:t>七、现代农业农村领域</w:t>
      </w:r>
    </w:p>
    <w:p w14:paraId="47107CD4">
      <w:pPr>
        <w:keepNext w:val="0"/>
        <w:keepLines w:val="0"/>
        <w:pageBreakBefore w:val="0"/>
        <w:widowControl w:val="0"/>
        <w:suppressLineNumbers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Regular" w:hAnsi="Times New Roman Regular" w:eastAsia="楷体_GB2312" w:cs="Times New Roman Regular"/>
          <w:b w:val="0"/>
          <w:bCs/>
          <w:color w:val="auto"/>
          <w:sz w:val="32"/>
          <w:szCs w:val="32"/>
          <w:lang w:val="en-US" w:eastAsia="zh-CN"/>
        </w:rPr>
        <w:t>（一）植物种质创新与新品种选育。</w:t>
      </w:r>
      <w:r>
        <w:rPr>
          <w:rFonts w:hint="default" w:ascii="Times New Roman" w:hAnsi="Times New Roman" w:eastAsia="仿宋_GB2312" w:cs="Times New Roman"/>
          <w:b w:val="0"/>
          <w:bCs/>
          <w:color w:val="auto"/>
          <w:sz w:val="32"/>
          <w:szCs w:val="32"/>
          <w:highlight w:val="none"/>
          <w:lang w:eastAsia="zh-CN"/>
        </w:rPr>
        <w:t>粮油</w:t>
      </w:r>
      <w:r>
        <w:rPr>
          <w:rFonts w:hint="default" w:ascii="Times New Roman" w:hAnsi="Times New Roman" w:eastAsia="仿宋_GB2312" w:cs="Times New Roman"/>
          <w:b w:val="0"/>
          <w:bCs/>
          <w:color w:val="auto"/>
          <w:sz w:val="32"/>
          <w:szCs w:val="32"/>
          <w:highlight w:val="none"/>
        </w:rPr>
        <w:t>作物、林果花木、蔬菜、食用菌</w:t>
      </w:r>
      <w:r>
        <w:rPr>
          <w:rFonts w:hint="default" w:ascii="Times New Roman" w:hAnsi="Times New Roman" w:eastAsia="仿宋_GB2312" w:cs="Times New Roman"/>
          <w:b w:val="0"/>
          <w:bCs/>
          <w:color w:val="auto"/>
          <w:sz w:val="32"/>
          <w:szCs w:val="32"/>
          <w:highlight w:val="none"/>
          <w:lang w:eastAsia="zh-CN"/>
        </w:rPr>
        <w:t>、中药材</w:t>
      </w:r>
      <w:r>
        <w:rPr>
          <w:rFonts w:hint="default" w:ascii="Times New Roman" w:hAnsi="Times New Roman" w:eastAsia="仿宋_GB2312" w:cs="Times New Roman"/>
          <w:b w:val="0"/>
          <w:bCs/>
          <w:color w:val="auto"/>
          <w:sz w:val="32"/>
          <w:szCs w:val="32"/>
        </w:rPr>
        <w:t>等优异种质资源</w:t>
      </w:r>
      <w:r>
        <w:rPr>
          <w:rFonts w:hint="default" w:ascii="Times New Roman" w:hAnsi="Times New Roman" w:eastAsia="仿宋_GB2312" w:cs="Times New Roman"/>
          <w:b w:val="0"/>
          <w:bCs/>
          <w:color w:val="auto"/>
          <w:sz w:val="32"/>
          <w:szCs w:val="32"/>
          <w:lang w:val="en-US" w:eastAsia="zh-CN"/>
        </w:rPr>
        <w:t>系统收集及种质资源的抗性、品质和农艺性状等评价</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基因挖掘和功能鉴定及种质创新和遗传改良</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生物技术育种等新技术、新方法研究及高效育种技术体系构建，新品种选育及</w:t>
      </w:r>
      <w:r>
        <w:rPr>
          <w:rFonts w:hint="default" w:ascii="Times New Roman" w:hAnsi="Times New Roman" w:eastAsia="仿宋_GB2312" w:cs="Times New Roman"/>
          <w:b w:val="0"/>
          <w:bCs/>
          <w:color w:val="auto"/>
          <w:sz w:val="32"/>
          <w:szCs w:val="32"/>
          <w:lang w:val="en-US" w:eastAsia="zh-CN"/>
        </w:rPr>
        <w:t>研究</w:t>
      </w:r>
      <w:r>
        <w:rPr>
          <w:rFonts w:hint="default" w:ascii="Times New Roman" w:hAnsi="Times New Roman" w:eastAsia="仿宋_GB2312" w:cs="Times New Roman"/>
          <w:b w:val="0"/>
          <w:bCs/>
          <w:color w:val="auto"/>
          <w:sz w:val="32"/>
          <w:szCs w:val="32"/>
        </w:rPr>
        <w:t>示范。</w:t>
      </w:r>
    </w:p>
    <w:p w14:paraId="6854DAE5">
      <w:pPr>
        <w:keepNext w:val="0"/>
        <w:keepLines w:val="0"/>
        <w:pageBreakBefore w:val="0"/>
        <w:widowControl w:val="0"/>
        <w:suppressLineNumbers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（二）动物种业科技创新</w:t>
      </w:r>
      <w:r>
        <w:rPr>
          <w:rFonts w:hint="eastAsia" w:ascii="Times New Roman Regular" w:hAnsi="Times New Roman Regular" w:eastAsia="楷体_GB2312" w:cs="Times New Roman Regular"/>
          <w:b w:val="0"/>
          <w:bCs/>
          <w:color w:val="auto"/>
          <w:sz w:val="32"/>
          <w:szCs w:val="32"/>
          <w:lang w:val="en-US" w:eastAsia="zh-CN"/>
        </w:rPr>
        <w:t>。</w:t>
      </w:r>
      <w:r>
        <w:rPr>
          <w:rFonts w:hint="default" w:ascii="Times New Roman" w:hAnsi="Times New Roman" w:eastAsia="仿宋_GB2312" w:cs="Times New Roman"/>
          <w:bCs/>
          <w:color w:val="auto"/>
          <w:sz w:val="32"/>
          <w:szCs w:val="32"/>
          <w:lang w:val="en-US" w:eastAsia="zh-CN"/>
        </w:rPr>
        <w:t>地方、特种</w:t>
      </w:r>
      <w:r>
        <w:rPr>
          <w:rFonts w:hint="default" w:ascii="Times New Roman" w:hAnsi="Times New Roman" w:eastAsia="仿宋_GB2312" w:cs="Times New Roman"/>
          <w:bCs/>
          <w:color w:val="auto"/>
          <w:sz w:val="32"/>
          <w:szCs w:val="32"/>
          <w:lang w:eastAsia="zh-CN"/>
        </w:rPr>
        <w:t>畜</w:t>
      </w:r>
      <w:r>
        <w:rPr>
          <w:rFonts w:hint="default" w:ascii="Times New Roman" w:hAnsi="Times New Roman" w:eastAsia="仿宋_GB2312" w:cs="Times New Roman"/>
          <w:bCs/>
          <w:color w:val="auto"/>
          <w:sz w:val="32"/>
          <w:szCs w:val="32"/>
          <w:lang w:val="en-US" w:eastAsia="zh-CN"/>
        </w:rPr>
        <w:t>禽水产种质资源挖掘、保护与创新利用</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节粮、抗逆、高产、优质等优良畜禽品种和地方品种（系）选育及配套系培育</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特色畜禽品种（系）的选育及配套系培育</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畜禽良种繁育与配套技术，水产良种引进与规模化繁育技术研究</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水产养殖亲本培育和扩繁关键技术</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水产速生、优质、高抗新品种（系）选育与培育技术。</w:t>
      </w:r>
    </w:p>
    <w:p w14:paraId="19825624">
      <w:pPr>
        <w:keepNext w:val="0"/>
        <w:keepLines w:val="0"/>
        <w:pageBreakBefore w:val="0"/>
        <w:widowControl w:val="0"/>
        <w:suppressLineNumbers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Regular" w:hAnsi="Times New Roman Regular" w:eastAsia="楷体_GB2312" w:cs="Times New Roman Regular"/>
          <w:b w:val="0"/>
          <w:bCs/>
          <w:color w:val="auto"/>
          <w:sz w:val="32"/>
          <w:szCs w:val="32"/>
          <w:lang w:val="en-US" w:eastAsia="zh-CN"/>
        </w:rPr>
        <w:t>（三）植物高效种植</w:t>
      </w:r>
      <w:r>
        <w:rPr>
          <w:rFonts w:hint="eastAsia" w:ascii="Times New Roman Regular" w:hAnsi="Times New Roman Regular" w:eastAsia="楷体_GB2312" w:cs="Times New Roman Regular"/>
          <w:b w:val="0"/>
          <w:bCs/>
          <w:color w:val="auto"/>
          <w:sz w:val="32"/>
          <w:szCs w:val="32"/>
          <w:lang w:val="en-US" w:eastAsia="zh-CN"/>
        </w:rPr>
        <w:t>。</w:t>
      </w:r>
      <w:r>
        <w:rPr>
          <w:rFonts w:hint="default" w:ascii="Times New Roman" w:hAnsi="Times New Roman" w:eastAsia="仿宋_GB2312" w:cs="Times New Roman"/>
          <w:bCs/>
          <w:color w:val="auto"/>
          <w:sz w:val="32"/>
          <w:szCs w:val="32"/>
        </w:rPr>
        <w:t>节水、减药、减肥、减损、增效</w:t>
      </w:r>
      <w:r>
        <w:rPr>
          <w:rFonts w:hint="default" w:ascii="Times New Roman" w:hAnsi="Times New Roman" w:eastAsia="仿宋_GB2312" w:cs="Times New Roman"/>
          <w:bCs/>
          <w:color w:val="auto"/>
          <w:sz w:val="32"/>
          <w:szCs w:val="32"/>
          <w:lang w:eastAsia="zh-CN"/>
        </w:rPr>
        <w:t>、提质</w:t>
      </w:r>
      <w:r>
        <w:rPr>
          <w:rFonts w:hint="default" w:ascii="Times New Roman" w:hAnsi="Times New Roman" w:eastAsia="仿宋_GB2312" w:cs="Times New Roman"/>
          <w:bCs/>
          <w:color w:val="auto"/>
          <w:sz w:val="32"/>
          <w:szCs w:val="32"/>
        </w:rPr>
        <w:t>生产技术，</w:t>
      </w:r>
      <w:r>
        <w:rPr>
          <w:rFonts w:hint="default" w:ascii="Times New Roman" w:hAnsi="Times New Roman" w:eastAsia="仿宋_GB2312" w:cs="Times New Roman"/>
          <w:bCs/>
          <w:color w:val="auto"/>
          <w:sz w:val="32"/>
          <w:szCs w:val="32"/>
          <w:lang w:val="en-US" w:eastAsia="zh-CN"/>
        </w:rPr>
        <w:t>轮作及玉米-大豆等间作技术，</w:t>
      </w:r>
      <w:r>
        <w:rPr>
          <w:rFonts w:hint="default" w:ascii="Times New Roman" w:hAnsi="Times New Roman" w:eastAsia="仿宋_GB2312" w:cs="Times New Roman"/>
          <w:bCs/>
          <w:color w:val="auto"/>
          <w:sz w:val="32"/>
          <w:szCs w:val="32"/>
          <w:lang w:eastAsia="zh-CN"/>
        </w:rPr>
        <w:t>再生稻种植技术，</w:t>
      </w:r>
      <w:r>
        <w:rPr>
          <w:rFonts w:hint="default" w:ascii="Times New Roman" w:hAnsi="Times New Roman" w:eastAsia="仿宋_GB2312" w:cs="Times New Roman"/>
          <w:bCs/>
          <w:color w:val="auto"/>
          <w:sz w:val="32"/>
          <w:szCs w:val="32"/>
        </w:rPr>
        <w:t>全程机械化配套技术，农机农艺新品种配套技术，作物稳产品质提升关键技术，降低农业面源污染的替代物料与技术，污染农田修复</w:t>
      </w:r>
      <w:r>
        <w:rPr>
          <w:rFonts w:hint="default" w:ascii="Times New Roman" w:hAnsi="Times New Roman" w:eastAsia="仿宋_GB2312" w:cs="Times New Roman"/>
          <w:b w:val="0"/>
          <w:bCs/>
          <w:color w:val="auto"/>
          <w:sz w:val="32"/>
          <w:szCs w:val="32"/>
        </w:rPr>
        <w:t>技术，中低产田地力提升技术，生态农业发展模式与集成，病虫草害生物防治与生态治理，应对主要气象灾害的农作方式</w:t>
      </w:r>
      <w:r>
        <w:rPr>
          <w:rFonts w:hint="default" w:ascii="Times New Roman" w:hAnsi="Times New Roman" w:eastAsia="仿宋_GB2312" w:cs="Times New Roman"/>
          <w:b w:val="0"/>
          <w:bCs/>
          <w:color w:val="auto"/>
          <w:sz w:val="32"/>
          <w:szCs w:val="32"/>
          <w:lang w:eastAsia="zh-CN"/>
        </w:rPr>
        <w:t>及技术创新与集成应用</w:t>
      </w:r>
      <w:r>
        <w:rPr>
          <w:rFonts w:hint="default" w:ascii="Times New Roman" w:hAnsi="Times New Roman" w:eastAsia="仿宋_GB2312" w:cs="Times New Roman"/>
          <w:b w:val="0"/>
          <w:bCs/>
          <w:color w:val="auto"/>
          <w:sz w:val="32"/>
          <w:szCs w:val="32"/>
          <w:lang w:val="en-US" w:eastAsia="zh-CN"/>
        </w:rPr>
        <w:t>。</w:t>
      </w:r>
    </w:p>
    <w:p w14:paraId="062AE31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Regular" w:hAnsi="Times New Roman Regular" w:eastAsia="楷体_GB2312" w:cs="Times New Roman Regular"/>
          <w:b w:val="0"/>
          <w:bCs/>
          <w:color w:val="auto"/>
          <w:sz w:val="32"/>
          <w:szCs w:val="32"/>
          <w:lang w:val="en-US" w:eastAsia="zh-CN"/>
        </w:rPr>
        <w:t>（四）动物健康养殖</w:t>
      </w:r>
      <w:r>
        <w:rPr>
          <w:rFonts w:hint="eastAsia" w:ascii="Times New Roman Regular" w:hAnsi="Times New Roman Regular" w:eastAsia="楷体_GB2312" w:cs="Times New Roman Regular"/>
          <w:b w:val="0"/>
          <w:bCs/>
          <w:color w:val="auto"/>
          <w:sz w:val="32"/>
          <w:szCs w:val="32"/>
          <w:lang w:val="en-US" w:eastAsia="zh-CN"/>
        </w:rPr>
        <w:t>。</w:t>
      </w:r>
      <w:r>
        <w:rPr>
          <w:rFonts w:hint="default" w:ascii="Times New Roman" w:hAnsi="Times New Roman" w:eastAsia="仿宋_GB2312" w:cs="Times New Roman"/>
          <w:bCs/>
          <w:color w:val="auto"/>
          <w:sz w:val="32"/>
          <w:szCs w:val="32"/>
        </w:rPr>
        <w:t>优质畜禽高效快繁技术，畜禽健康养殖技术，畜草开发综合利用技术，稻渔综合种养技术，黄河鲤等水产养殖技术，养殖装备、新材料研发，新型饲草饲料产品、微生物制剂、添加剂替代产品研发，</w:t>
      </w:r>
      <w:r>
        <w:rPr>
          <w:rFonts w:hint="default" w:ascii="Times New Roman" w:hAnsi="Times New Roman" w:eastAsia="仿宋_GB2312" w:cs="Times New Roman"/>
          <w:bCs/>
          <w:color w:val="auto"/>
          <w:sz w:val="32"/>
          <w:szCs w:val="32"/>
          <w:lang w:eastAsia="zh-CN"/>
        </w:rPr>
        <w:t>非粮饲料开发利用，宠物食品研发，</w:t>
      </w:r>
      <w:r>
        <w:rPr>
          <w:rFonts w:hint="default" w:ascii="Times New Roman" w:hAnsi="Times New Roman" w:eastAsia="仿宋_GB2312" w:cs="Times New Roman"/>
          <w:bCs/>
          <w:color w:val="auto"/>
          <w:sz w:val="32"/>
          <w:szCs w:val="32"/>
        </w:rPr>
        <w:t>非洲猪瘟等畜禽疫病防控技术，新型动物疫苗、</w:t>
      </w:r>
      <w:r>
        <w:rPr>
          <w:rFonts w:hint="default" w:ascii="Times New Roman" w:hAnsi="Times New Roman" w:eastAsia="仿宋_GB2312" w:cs="Times New Roman"/>
          <w:bCs/>
          <w:color w:val="auto"/>
          <w:sz w:val="32"/>
          <w:szCs w:val="32"/>
          <w:lang w:eastAsia="zh-CN"/>
        </w:rPr>
        <w:t>诊断试剂、</w:t>
      </w:r>
      <w:r>
        <w:rPr>
          <w:rFonts w:hint="default" w:ascii="Times New Roman" w:hAnsi="Times New Roman" w:eastAsia="仿宋_GB2312" w:cs="Times New Roman"/>
          <w:bCs/>
          <w:color w:val="auto"/>
          <w:sz w:val="32"/>
          <w:szCs w:val="32"/>
        </w:rPr>
        <w:t>替抗生物制品、兽药研制，养殖废弃物处理与资源利用技术。</w:t>
      </w:r>
    </w:p>
    <w:p w14:paraId="7EC5997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Regular" w:hAnsi="Times New Roman Regular" w:eastAsia="楷体_GB2312" w:cs="Times New Roman Regular"/>
          <w:b w:val="0"/>
          <w:bCs/>
          <w:color w:val="auto"/>
          <w:sz w:val="32"/>
          <w:szCs w:val="32"/>
          <w:lang w:val="en-US" w:eastAsia="zh-CN"/>
        </w:rPr>
        <w:t>（五）食品加工制造</w:t>
      </w:r>
      <w:r>
        <w:rPr>
          <w:rFonts w:hint="eastAsia" w:ascii="Times New Roman Regular" w:hAnsi="Times New Roman Regular" w:eastAsia="楷体_GB2312" w:cs="Times New Roman Regular"/>
          <w:b w:val="0"/>
          <w:bCs/>
          <w:color w:val="auto"/>
          <w:sz w:val="32"/>
          <w:szCs w:val="32"/>
          <w:lang w:val="en-US" w:eastAsia="zh-CN"/>
        </w:rPr>
        <w:t>。</w:t>
      </w:r>
      <w:r>
        <w:rPr>
          <w:rFonts w:hint="default" w:ascii="Times New Roman" w:hAnsi="Times New Roman" w:eastAsia="仿宋_GB2312" w:cs="Times New Roman"/>
          <w:b w:val="0"/>
          <w:bCs/>
          <w:color w:val="auto"/>
          <w:sz w:val="32"/>
          <w:szCs w:val="32"/>
        </w:rPr>
        <w:t>冷链食品、发酵食品的生产与质量控制、专用智能装备，休闲食品、功能食品</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预制菜加工</w:t>
      </w:r>
      <w:r>
        <w:rPr>
          <w:rFonts w:hint="default" w:ascii="Times New Roman" w:hAnsi="Times New Roman" w:eastAsia="仿宋_GB2312" w:cs="Times New Roman"/>
          <w:b w:val="0"/>
          <w:bCs/>
          <w:color w:val="auto"/>
          <w:sz w:val="32"/>
          <w:szCs w:val="32"/>
          <w:lang w:eastAsia="zh-CN"/>
        </w:rPr>
        <w:t>技术创新</w:t>
      </w:r>
      <w:r>
        <w:rPr>
          <w:rFonts w:hint="default" w:ascii="Times New Roman" w:hAnsi="Times New Roman" w:eastAsia="仿宋_GB2312" w:cs="Times New Roman"/>
          <w:b w:val="0"/>
          <w:bCs/>
          <w:color w:val="auto"/>
          <w:sz w:val="32"/>
          <w:szCs w:val="32"/>
        </w:rPr>
        <w:t>研发，食品非热加工技术与装备，食品安全</w:t>
      </w:r>
      <w:r>
        <w:rPr>
          <w:rFonts w:hint="default" w:ascii="Times New Roman" w:hAnsi="Times New Roman" w:eastAsia="仿宋_GB2312" w:cs="Times New Roman"/>
          <w:b w:val="0"/>
          <w:bCs/>
          <w:color w:val="auto"/>
          <w:sz w:val="32"/>
          <w:szCs w:val="32"/>
          <w:lang w:eastAsia="zh-CN"/>
        </w:rPr>
        <w:t>与控制</w:t>
      </w:r>
      <w:r>
        <w:rPr>
          <w:rFonts w:hint="default" w:ascii="Times New Roman" w:hAnsi="Times New Roman" w:eastAsia="仿宋_GB2312" w:cs="Times New Roman"/>
          <w:b w:val="0"/>
          <w:bCs/>
          <w:color w:val="auto"/>
          <w:sz w:val="32"/>
          <w:szCs w:val="32"/>
        </w:rPr>
        <w:t>技术</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highlight w:val="none"/>
        </w:rPr>
        <w:t>酒</w:t>
      </w:r>
      <w:r>
        <w:rPr>
          <w:rFonts w:hint="default" w:ascii="Times New Roman" w:hAnsi="Times New Roman" w:eastAsia="仿宋_GB2312" w:cs="Times New Roman"/>
          <w:b w:val="0"/>
          <w:bCs/>
          <w:color w:val="auto"/>
          <w:sz w:val="32"/>
          <w:szCs w:val="32"/>
          <w:highlight w:val="none"/>
          <w:lang w:eastAsia="zh-CN"/>
        </w:rPr>
        <w:t>饮品</w:t>
      </w:r>
      <w:r>
        <w:rPr>
          <w:rFonts w:hint="default" w:ascii="Times New Roman" w:hAnsi="Times New Roman" w:eastAsia="仿宋_GB2312" w:cs="Times New Roman"/>
          <w:b w:val="0"/>
          <w:bCs/>
          <w:color w:val="auto"/>
          <w:sz w:val="32"/>
          <w:szCs w:val="32"/>
        </w:rPr>
        <w:t>关键技术研发</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面制品精深加工技术，</w:t>
      </w:r>
      <w:r>
        <w:rPr>
          <w:rFonts w:hint="default" w:ascii="Times New Roman" w:hAnsi="Times New Roman" w:eastAsia="仿宋_GB2312" w:cs="Times New Roman"/>
          <w:bCs/>
          <w:color w:val="auto"/>
          <w:sz w:val="32"/>
          <w:szCs w:val="32"/>
        </w:rPr>
        <w:t>乳制品营养与安全控制</w:t>
      </w:r>
      <w:r>
        <w:rPr>
          <w:rFonts w:hint="default" w:ascii="Times New Roman" w:hAnsi="Times New Roman" w:eastAsia="仿宋_GB2312" w:cs="Times New Roman"/>
          <w:b w:val="0"/>
          <w:bCs/>
          <w:color w:val="auto"/>
          <w:sz w:val="32"/>
          <w:szCs w:val="32"/>
        </w:rPr>
        <w:t>，全谷物鲜食产品和专用面粉研发，</w:t>
      </w:r>
      <w:r>
        <w:rPr>
          <w:rFonts w:hint="default" w:ascii="Times New Roman" w:hAnsi="Times New Roman" w:eastAsia="仿宋_GB2312" w:cs="Times New Roman"/>
          <w:b w:val="0"/>
          <w:bCs/>
          <w:color w:val="auto"/>
          <w:sz w:val="32"/>
          <w:szCs w:val="32"/>
          <w:lang w:val="en-US" w:eastAsia="zh-CN"/>
        </w:rPr>
        <w:t>食用菌</w:t>
      </w:r>
      <w:r>
        <w:rPr>
          <w:rFonts w:hint="default" w:ascii="Times New Roman" w:hAnsi="Times New Roman" w:eastAsia="仿宋_GB2312" w:cs="Times New Roman"/>
          <w:b w:val="0"/>
          <w:bCs/>
          <w:color w:val="auto"/>
          <w:sz w:val="32"/>
          <w:szCs w:val="32"/>
          <w:lang w:eastAsia="zh-CN"/>
        </w:rPr>
        <w:t>精准营养健康</w:t>
      </w:r>
      <w:r>
        <w:rPr>
          <w:rFonts w:hint="default" w:ascii="Times New Roman" w:hAnsi="Times New Roman" w:eastAsia="仿宋_GB2312" w:cs="Times New Roman"/>
          <w:b w:val="0"/>
          <w:bCs/>
          <w:color w:val="auto"/>
          <w:sz w:val="32"/>
          <w:szCs w:val="32"/>
          <w:lang w:val="en-US" w:eastAsia="zh-CN"/>
        </w:rPr>
        <w:t>食品研发，</w:t>
      </w:r>
      <w:r>
        <w:rPr>
          <w:rFonts w:hint="default" w:ascii="Times New Roman" w:hAnsi="Times New Roman" w:eastAsia="仿宋_GB2312" w:cs="Times New Roman"/>
          <w:b w:val="0"/>
          <w:bCs/>
          <w:color w:val="auto"/>
          <w:sz w:val="32"/>
          <w:szCs w:val="32"/>
        </w:rPr>
        <w:t>茶叶加工，</w:t>
      </w:r>
      <w:r>
        <w:rPr>
          <w:rFonts w:hint="default" w:ascii="Times New Roman" w:hAnsi="Times New Roman" w:eastAsia="仿宋_GB2312" w:cs="Times New Roman"/>
          <w:b w:val="0"/>
          <w:bCs/>
          <w:color w:val="auto"/>
          <w:sz w:val="32"/>
          <w:szCs w:val="32"/>
          <w:lang w:eastAsia="zh-CN"/>
        </w:rPr>
        <w:t>高端肉制品加工，</w:t>
      </w:r>
      <w:r>
        <w:rPr>
          <w:rFonts w:hint="default" w:ascii="Times New Roman" w:hAnsi="Times New Roman" w:eastAsia="仿宋_GB2312" w:cs="Times New Roman"/>
          <w:b w:val="0"/>
          <w:bCs/>
          <w:color w:val="auto"/>
          <w:sz w:val="32"/>
          <w:szCs w:val="32"/>
        </w:rPr>
        <w:t>新型</w:t>
      </w:r>
      <w:r>
        <w:rPr>
          <w:rFonts w:hint="default" w:ascii="Times New Roman" w:hAnsi="Times New Roman" w:eastAsia="仿宋_GB2312" w:cs="Times New Roman"/>
          <w:b w:val="0"/>
          <w:bCs/>
          <w:color w:val="auto"/>
          <w:sz w:val="32"/>
          <w:szCs w:val="32"/>
          <w:lang w:eastAsia="zh-CN"/>
        </w:rPr>
        <w:t>食品基料</w:t>
      </w:r>
      <w:r>
        <w:rPr>
          <w:rFonts w:hint="default" w:ascii="Times New Roman" w:hAnsi="Times New Roman" w:eastAsia="仿宋_GB2312" w:cs="Times New Roman"/>
          <w:b w:val="0"/>
          <w:bCs/>
          <w:color w:val="auto"/>
          <w:sz w:val="32"/>
          <w:szCs w:val="32"/>
        </w:rPr>
        <w:t>研发，</w:t>
      </w:r>
      <w:r>
        <w:rPr>
          <w:rFonts w:hint="default" w:ascii="Times New Roman" w:hAnsi="Times New Roman" w:eastAsia="仿宋_GB2312" w:cs="Times New Roman"/>
          <w:b w:val="0"/>
          <w:bCs/>
          <w:color w:val="auto"/>
          <w:sz w:val="32"/>
          <w:szCs w:val="32"/>
          <w:lang w:eastAsia="zh-CN"/>
        </w:rPr>
        <w:t>低</w:t>
      </w:r>
      <w:r>
        <w:rPr>
          <w:rFonts w:hint="default" w:ascii="Times New Roman" w:hAnsi="Times New Roman" w:eastAsia="仿宋_GB2312" w:cs="Times New Roman"/>
          <w:b w:val="0"/>
          <w:bCs/>
          <w:color w:val="auto"/>
          <w:sz w:val="32"/>
          <w:szCs w:val="32"/>
          <w:lang w:val="en-US" w:eastAsia="zh-CN"/>
        </w:rPr>
        <w:t>GI食品研发，</w:t>
      </w:r>
      <w:r>
        <w:rPr>
          <w:rFonts w:hint="default" w:ascii="Times New Roman" w:hAnsi="Times New Roman" w:eastAsia="仿宋_GB2312" w:cs="Times New Roman"/>
          <w:b w:val="0"/>
          <w:bCs/>
          <w:color w:val="auto"/>
          <w:sz w:val="32"/>
          <w:szCs w:val="32"/>
        </w:rPr>
        <w:t>食品溯源</w:t>
      </w:r>
      <w:r>
        <w:rPr>
          <w:rFonts w:hint="default" w:ascii="Times New Roman" w:hAnsi="Times New Roman" w:eastAsia="仿宋_GB2312" w:cs="Times New Roman"/>
          <w:b w:val="0"/>
          <w:bCs/>
          <w:color w:val="auto"/>
          <w:sz w:val="32"/>
          <w:szCs w:val="32"/>
          <w:lang w:eastAsia="zh-CN"/>
        </w:rPr>
        <w:t>信息技术</w:t>
      </w:r>
      <w:r>
        <w:rPr>
          <w:rFonts w:hint="default" w:ascii="Times New Roman" w:hAnsi="Times New Roman" w:eastAsia="仿宋_GB2312" w:cs="Times New Roman"/>
          <w:b w:val="0"/>
          <w:bCs/>
          <w:color w:val="auto"/>
          <w:sz w:val="32"/>
          <w:szCs w:val="32"/>
        </w:rPr>
        <w:t>，地方特色食品资源开发利用</w:t>
      </w:r>
      <w:r>
        <w:rPr>
          <w:rFonts w:hint="default" w:ascii="Times New Roman" w:hAnsi="Times New Roman" w:eastAsia="仿宋_GB2312" w:cs="Times New Roman"/>
          <w:b w:val="0"/>
          <w:bCs/>
          <w:color w:val="auto"/>
          <w:sz w:val="32"/>
          <w:szCs w:val="32"/>
          <w:lang w:eastAsia="zh-CN"/>
        </w:rPr>
        <w:t>，食品包装技术，农产品加工副产物高值化利用</w:t>
      </w:r>
      <w:r>
        <w:rPr>
          <w:rFonts w:hint="default" w:ascii="Times New Roman" w:hAnsi="Times New Roman" w:eastAsia="仿宋_GB2312" w:cs="Times New Roman"/>
          <w:b w:val="0"/>
          <w:bCs/>
          <w:color w:val="auto"/>
          <w:sz w:val="32"/>
          <w:szCs w:val="32"/>
        </w:rPr>
        <w:t>。</w:t>
      </w:r>
    </w:p>
    <w:p w14:paraId="4E2FB88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Regular" w:hAnsi="Times New Roman Regular" w:eastAsia="楷体_GB2312" w:cs="Times New Roman Regular"/>
          <w:b w:val="0"/>
          <w:bCs/>
          <w:color w:val="auto"/>
          <w:sz w:val="32"/>
          <w:szCs w:val="32"/>
          <w:lang w:val="en-US" w:eastAsia="zh-CN"/>
        </w:rPr>
        <w:t>（六）智慧农业工程</w:t>
      </w:r>
      <w:r>
        <w:rPr>
          <w:rFonts w:hint="eastAsia" w:ascii="Times New Roman Regular" w:hAnsi="Times New Roman Regular" w:eastAsia="楷体_GB2312" w:cs="Times New Roman Regular"/>
          <w:b w:val="0"/>
          <w:bCs/>
          <w:color w:val="auto"/>
          <w:sz w:val="32"/>
          <w:szCs w:val="32"/>
          <w:lang w:val="en-US" w:eastAsia="zh-CN"/>
        </w:rPr>
        <w:t>。</w:t>
      </w:r>
      <w:r>
        <w:rPr>
          <w:rFonts w:hint="default" w:ascii="Times New Roman" w:hAnsi="Times New Roman" w:eastAsia="仿宋_GB2312" w:cs="Times New Roman"/>
          <w:b w:val="0"/>
          <w:bCs/>
          <w:color w:val="auto"/>
          <w:sz w:val="32"/>
          <w:szCs w:val="32"/>
        </w:rPr>
        <w:t>新型农机具，农业机械的智能化、</w:t>
      </w:r>
      <w:r>
        <w:rPr>
          <w:rFonts w:hint="default" w:ascii="Times New Roman" w:hAnsi="Times New Roman" w:eastAsia="仿宋_GB2312" w:cs="Times New Roman"/>
          <w:b w:val="0"/>
          <w:bCs/>
          <w:color w:val="auto"/>
          <w:sz w:val="32"/>
          <w:szCs w:val="32"/>
          <w:lang w:eastAsia="zh-CN"/>
        </w:rPr>
        <w:t>无人化、</w:t>
      </w:r>
      <w:r>
        <w:rPr>
          <w:rFonts w:hint="default" w:ascii="Times New Roman" w:hAnsi="Times New Roman" w:eastAsia="仿宋_GB2312" w:cs="Times New Roman"/>
          <w:b w:val="0"/>
          <w:bCs/>
          <w:color w:val="auto"/>
          <w:sz w:val="32"/>
          <w:szCs w:val="32"/>
        </w:rPr>
        <w:t>信息化技术与装备，</w:t>
      </w:r>
      <w:r>
        <w:rPr>
          <w:rFonts w:hint="default" w:ascii="Times New Roman" w:hAnsi="Times New Roman" w:eastAsia="仿宋_GB2312" w:cs="Times New Roman"/>
          <w:b w:val="0"/>
          <w:bCs/>
          <w:color w:val="auto"/>
          <w:sz w:val="32"/>
          <w:szCs w:val="32"/>
          <w:lang w:eastAsia="zh-CN"/>
        </w:rPr>
        <w:t>智能高效畜牧、精量栽播、植保、节水节肥、农产品初加工、多功能高效联合收获机械，标准化果园、</w:t>
      </w:r>
      <w:r>
        <w:rPr>
          <w:rFonts w:hint="default" w:ascii="Times New Roman" w:hAnsi="Times New Roman" w:eastAsia="仿宋_GB2312" w:cs="Times New Roman"/>
          <w:b w:val="0"/>
          <w:bCs/>
          <w:color w:val="auto"/>
          <w:sz w:val="32"/>
          <w:szCs w:val="32"/>
          <w:highlight w:val="none"/>
          <w:lang w:eastAsia="zh-CN"/>
        </w:rPr>
        <w:t>丘陵山区、设施农业等先进适用农机装备，</w:t>
      </w:r>
      <w:r>
        <w:rPr>
          <w:rFonts w:hint="default" w:ascii="Times New Roman" w:hAnsi="Times New Roman" w:eastAsia="仿宋_GB2312" w:cs="Times New Roman"/>
          <w:b w:val="0"/>
          <w:bCs/>
          <w:color w:val="auto"/>
          <w:sz w:val="32"/>
          <w:szCs w:val="32"/>
        </w:rPr>
        <w:t>粮食干燥设备，农业机器人，农产品冷链物流关键技术，农业大数据的采集、存储和共享利用，农业废弃物处理，农产品产地减损技术与装备，农产品烘干及贮运技术、工艺与装备，仓储理论与仓型设计，绿色宜居村镇技术创新。</w:t>
      </w:r>
    </w:p>
    <w:p w14:paraId="0F224144">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eastAsia" w:ascii="Times New Roman Regular" w:hAnsi="Times New Roman Regular" w:eastAsia="仿宋_GB2312" w:cs="Times New Roman Regular"/>
          <w:color w:val="auto"/>
          <w:sz w:val="32"/>
          <w:szCs w:val="32"/>
          <w:lang w:eastAsia="zh-CN"/>
        </w:rPr>
      </w:pPr>
      <w:r>
        <w:rPr>
          <w:rFonts w:hint="eastAsia" w:ascii="黑体" w:hAnsi="黑体" w:eastAsia="黑体" w:cs="黑体"/>
          <w:color w:val="auto"/>
          <w:sz w:val="32"/>
          <w:szCs w:val="32"/>
          <w:lang w:eastAsia="zh-CN"/>
        </w:rPr>
        <w:t>八、质监领域</w:t>
      </w:r>
    </w:p>
    <w:p w14:paraId="0F0D738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Times New Roman Regular" w:hAnsi="Times New Roman Regular" w:eastAsia="楷体_GB2312" w:cs="Times New Roman Regular"/>
          <w:b w:val="0"/>
          <w:bCs/>
          <w:color w:val="auto"/>
          <w:sz w:val="32"/>
          <w:szCs w:val="32"/>
          <w:lang w:val="en" w:eastAsia="zh-CN"/>
        </w:rPr>
        <w:t>（一）绿色低碳与节能环保领域关键计量技术研究。</w:t>
      </w:r>
      <w:r>
        <w:rPr>
          <w:rFonts w:hint="eastAsia" w:ascii="Times New Roman" w:hAnsi="Times New Roman" w:eastAsia="仿宋_GB2312" w:cs="Times New Roman"/>
          <w:b w:val="0"/>
          <w:bCs/>
          <w:color w:val="auto"/>
          <w:sz w:val="32"/>
          <w:szCs w:val="32"/>
          <w:lang w:val="en" w:eastAsia="zh-CN"/>
        </w:rPr>
        <w:t>研究支撑碳达峰碳中和的关键计量标准与计量技术，碳排放监测数据质量提升的关键计量技术，大气、土壤、水等环境中污染物精密测量技术、计量装置及标准物质；研究光伏、风电、氢能等清洁能源发电、储能及并网控制计量测试技术。</w:t>
      </w:r>
    </w:p>
    <w:p w14:paraId="10063F2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Times New Roman Regular" w:hAnsi="Times New Roman Regular" w:eastAsia="楷体_GB2312" w:cs="Times New Roman Regular"/>
          <w:b w:val="0"/>
          <w:bCs/>
          <w:color w:val="auto"/>
          <w:sz w:val="32"/>
          <w:szCs w:val="32"/>
          <w:lang w:val="en" w:eastAsia="zh-CN"/>
        </w:rPr>
        <w:t>（二）特种设备安全保障与治理基础理论及体系研究。</w:t>
      </w:r>
      <w:r>
        <w:rPr>
          <w:rFonts w:hint="eastAsia" w:ascii="Times New Roman" w:hAnsi="Times New Roman" w:eastAsia="仿宋_GB2312" w:cs="Times New Roman"/>
          <w:b w:val="0"/>
          <w:bCs/>
          <w:color w:val="auto"/>
          <w:sz w:val="32"/>
          <w:szCs w:val="32"/>
          <w:lang w:val="en" w:eastAsia="zh-CN"/>
        </w:rPr>
        <w:t>研究特种设备失效控制、风险防控、健康管理、事故追溯与智慧监管等基础理论,构建特种设备安全保障与治理技术体系。围绕高风险特种设备，研发损伤在线感知、寿命精准预测与评价、智能诊断与预警、主动安全防护等关键技术及系统。</w:t>
      </w:r>
    </w:p>
    <w:p w14:paraId="2D99F1F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Times New Roman Regular" w:hAnsi="Times New Roman Regular" w:eastAsia="楷体_GB2312" w:cs="Times New Roman Regular"/>
          <w:b w:val="0"/>
          <w:bCs/>
          <w:color w:val="auto"/>
          <w:sz w:val="32"/>
          <w:szCs w:val="32"/>
          <w:lang w:val="en" w:eastAsia="zh-CN"/>
        </w:rPr>
        <w:t>（三）食品中未知有害物的发掘与甄别检测技术研究。</w:t>
      </w:r>
      <w:r>
        <w:rPr>
          <w:rFonts w:hint="eastAsia" w:ascii="Times New Roman" w:hAnsi="Times New Roman" w:eastAsia="仿宋_GB2312" w:cs="Times New Roman"/>
          <w:b w:val="0"/>
          <w:bCs/>
          <w:color w:val="auto"/>
          <w:sz w:val="32"/>
          <w:szCs w:val="32"/>
          <w:lang w:val="en" w:eastAsia="zh-CN"/>
        </w:rPr>
        <w:t>研究食品中未知有害物发掘与甄别的理论和技术，研发相关检测产品，实现筛查技术从“已知筛查”到“未知发掘”的突破，解决食品中未知有害物及其衍生物难以发掘的问题。</w:t>
      </w:r>
    </w:p>
    <w:p w14:paraId="6E3431D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Times New Roman Regular" w:hAnsi="Times New Roman Regular" w:eastAsia="楷体_GB2312" w:cs="Times New Roman Regular"/>
          <w:b w:val="0"/>
          <w:bCs/>
          <w:color w:val="auto"/>
          <w:sz w:val="32"/>
          <w:szCs w:val="32"/>
          <w:lang w:val="en" w:eastAsia="zh-CN"/>
        </w:rPr>
        <w:t>（四）消费品安全快速检测技术研究。</w:t>
      </w:r>
      <w:r>
        <w:rPr>
          <w:rFonts w:hint="eastAsia" w:ascii="Times New Roman" w:hAnsi="Times New Roman" w:eastAsia="仿宋_GB2312" w:cs="Times New Roman"/>
          <w:b w:val="0"/>
          <w:bCs/>
          <w:color w:val="auto"/>
          <w:sz w:val="32"/>
          <w:szCs w:val="32"/>
          <w:lang w:val="en" w:eastAsia="zh-CN"/>
        </w:rPr>
        <w:t>研究与人民群众生命健康息息相关的消费品潜在未知危害因子、毒性、组件安全及真实属性等质量安全要素的快速检测技术和方法，研发快速、智能在线检验监测技术及装备。</w:t>
      </w:r>
    </w:p>
    <w:p w14:paraId="08919AE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Times New Roman Regular" w:hAnsi="Times New Roman Regular" w:eastAsia="楷体_GB2312" w:cs="Times New Roman Regular"/>
          <w:b w:val="0"/>
          <w:bCs/>
          <w:color w:val="auto"/>
          <w:sz w:val="32"/>
          <w:szCs w:val="32"/>
          <w:lang w:val="en" w:eastAsia="zh-CN"/>
        </w:rPr>
        <w:t>（五）热点市场监管领域信息化技术研究。</w:t>
      </w:r>
      <w:r>
        <w:rPr>
          <w:rFonts w:hint="eastAsia" w:ascii="Times New Roman" w:hAnsi="Times New Roman" w:eastAsia="仿宋_GB2312" w:cs="Times New Roman"/>
          <w:b w:val="0"/>
          <w:bCs/>
          <w:color w:val="auto"/>
          <w:sz w:val="32"/>
          <w:szCs w:val="32"/>
          <w:lang w:val="en" w:eastAsia="zh-CN"/>
        </w:rPr>
        <w:t>研究面向经营主体登记注册全流程一体化服务，基于人工智能的在线业务办理、辅助审核审批及决策支持，电子证照数字防伪、经营主体经营状况常态监测分析等关键技术；研究市场监管执法取证固证技术；研究短视频、直播等新业态广告智能监测和证据可追溯，融媒体广告大数据采集、智能分析和融合，虚假违法广告智能识别与取证固证等关键技术；研究网络交易监管大数据采集、检索和分析，跨时空跨层级网络市场监管数据互信共享及交换，违法交易信息的嵌入式侦测识别、风险评估、线索分层推送与核查处置等关键技术；公平竞争智能化审查技术研究。</w:t>
      </w:r>
    </w:p>
    <w:p w14:paraId="17FAA9A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黑体" w:hAnsi="黑体" w:eastAsia="黑体" w:cs="黑体"/>
          <w:color w:val="auto"/>
          <w:sz w:val="32"/>
          <w:szCs w:val="32"/>
          <w:lang w:eastAsia="zh-CN"/>
        </w:rPr>
        <w:t>九、援疆项目</w:t>
      </w:r>
    </w:p>
    <w:p w14:paraId="343A168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Times New Roman Regular" w:hAnsi="Times New Roman Regular" w:eastAsia="楷体_GB2312" w:cs="Times New Roman Regular"/>
          <w:b w:val="0"/>
          <w:bCs/>
          <w:color w:val="auto"/>
          <w:sz w:val="32"/>
          <w:szCs w:val="32"/>
          <w:lang w:val="en" w:eastAsia="zh-CN"/>
        </w:rPr>
        <w:t>（一）工业领域。</w:t>
      </w:r>
      <w:r>
        <w:rPr>
          <w:rFonts w:hint="eastAsia" w:ascii="Times New Roman" w:hAnsi="Times New Roman" w:eastAsia="仿宋_GB2312" w:cs="Times New Roman"/>
          <w:b w:val="0"/>
          <w:bCs/>
          <w:color w:val="auto"/>
          <w:sz w:val="32"/>
          <w:szCs w:val="32"/>
          <w:lang w:val="en" w:eastAsia="zh-CN"/>
        </w:rPr>
        <w:t>哈密富油煤分级分质利用技术，哈密富油煤化工副产物高值化利用，高效工业催化剂设计与制备技术，能源清洁高效利用技术，余能回收利用技术，新疆棉花智能检测设备关键技术，新疆葡萄采摘机器人技术，能源装备再制造技术，耐磨耐高温陶瓷材料制备，环保型高能耗产业技术，新疆先进轨道交通装备技术，智能感知融合技术，新能源产业信息互联互通的关键技术，光伏发电板冷凝除尘技术，高压电力装备绝缘技术。</w:t>
      </w:r>
    </w:p>
    <w:p w14:paraId="4A25DB0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Times New Roman Regular" w:hAnsi="Times New Roman Regular" w:eastAsia="楷体_GB2312" w:cs="Times New Roman Regular"/>
          <w:b w:val="0"/>
          <w:bCs/>
          <w:color w:val="auto"/>
          <w:sz w:val="32"/>
          <w:szCs w:val="32"/>
          <w:lang w:val="en" w:eastAsia="zh-CN"/>
        </w:rPr>
        <w:t>（二）农业领域。</w:t>
      </w:r>
      <w:r>
        <w:rPr>
          <w:rFonts w:hint="eastAsia" w:ascii="Times New Roman" w:hAnsi="Times New Roman" w:eastAsia="仿宋_GB2312" w:cs="Times New Roman"/>
          <w:b w:val="0"/>
          <w:bCs/>
          <w:color w:val="auto"/>
          <w:sz w:val="32"/>
          <w:szCs w:val="32"/>
          <w:lang w:val="en" w:eastAsia="zh-CN"/>
        </w:rPr>
        <w:t>哈密瓜种植及深加工技术，食用菌产业化关键技术，加州鲈节水高产养殖技术，牛羊驼病防治技术，驼奶深加工技术，牛羊育种技术，芝麻新品种全程机械化生产技术，中药材育种技术，棉花新品种培育技术，典型新疆农业废弃物微生物资源化技术，奶牛饲料成份及霉变的光谱检测技术。</w:t>
      </w:r>
    </w:p>
    <w:p w14:paraId="0152DC03">
      <w:pPr>
        <w:spacing w:line="580" w:lineRule="exact"/>
        <w:ind w:firstLine="640" w:firstLineChars="200"/>
        <w:rPr>
          <w:rFonts w:hint="default" w:ascii="Times New Roman" w:hAnsi="Times New Roman" w:eastAsia="仿宋_GB2312" w:cs="Times New Roman"/>
          <w:bCs/>
          <w:color w:val="auto"/>
          <w:sz w:val="32"/>
          <w:szCs w:val="32"/>
          <w:highlight w:val="none"/>
        </w:rPr>
      </w:pPr>
      <w:r>
        <w:rPr>
          <w:rFonts w:hint="eastAsia" w:ascii="Times New Roman Regular" w:hAnsi="Times New Roman Regular" w:eastAsia="楷体_GB2312" w:cs="Times New Roman Regular"/>
          <w:b w:val="0"/>
          <w:bCs/>
          <w:color w:val="auto"/>
          <w:sz w:val="32"/>
          <w:szCs w:val="32"/>
          <w:lang w:val="en" w:eastAsia="zh-CN"/>
        </w:rPr>
        <w:t>（三）医疗卫生领域。</w:t>
      </w:r>
      <w:r>
        <w:rPr>
          <w:rFonts w:hint="eastAsia" w:ascii="Times New Roman" w:hAnsi="Times New Roman" w:eastAsia="仿宋_GB2312" w:cs="Times New Roman"/>
          <w:b w:val="0"/>
          <w:bCs/>
          <w:color w:val="auto"/>
          <w:sz w:val="32"/>
          <w:szCs w:val="32"/>
          <w:lang w:val="en" w:eastAsia="zh-CN"/>
        </w:rPr>
        <w:t>哈密地区高发肿瘤早期筛查与规范化诊疗技术研究，新疆老年人群常见慢性病共病管理及健康促进技术，微注凝胶法在哈密地区布鲁氏菌病监测中的应用研究，哈密地区高发呼吸道疾病早期筛查与规范化诊疗技术研究，颅内压监护联合CT人工智能重建技术在哈密地区重型颅脑损伤中的应用研究 ，新型可吸收金属接骨板的研制与动物实验研究，哈密地区腹部创伤急救应急处置流程优化研究。</w:t>
      </w:r>
    </w:p>
    <w:p w14:paraId="66793B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226C2"/>
    <w:rsid w:val="0CBE021A"/>
    <w:rsid w:val="2832320E"/>
    <w:rsid w:val="368D5265"/>
    <w:rsid w:val="3BF226C2"/>
    <w:rsid w:val="64C50B22"/>
    <w:rsid w:val="6CBA5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next w:val="4"/>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Body Text 2"/>
    <w:qFormat/>
    <w:uiPriority w:val="0"/>
    <w:pPr>
      <w:widowControl w:val="0"/>
      <w:adjustRightInd w:val="0"/>
      <w:spacing w:line="360" w:lineRule="auto"/>
      <w:jc w:val="both"/>
      <w:textAlignment w:val="baseline"/>
    </w:pPr>
    <w:rPr>
      <w:rFonts w:ascii="楷体_GB2312" w:hAnsi="Times New Roman" w:eastAsia="楷体_GB2312" w:cs="Times New Roman"/>
      <w:kern w:val="44"/>
      <w:sz w:val="28"/>
      <w:szCs w:val="20"/>
      <w:lang w:val="en-US" w:eastAsia="zh-CN" w:bidi="ar-SA"/>
    </w:rPr>
  </w:style>
  <w:style w:type="paragraph" w:styleId="5">
    <w:name w:val="Body Text First Indent"/>
    <w:next w:val="1"/>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8">
    <w:name w:val="Strong"/>
    <w:qFormat/>
    <w:uiPriority w:val="0"/>
    <w:rPr>
      <w:b/>
    </w:rPr>
  </w:style>
  <w:style w:type="character" w:customStyle="1" w:styleId="9">
    <w:name w:val="NormalCharacter"/>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8834</Words>
  <Characters>8890</Characters>
  <Lines>0</Lines>
  <Paragraphs>0</Paragraphs>
  <TotalTime>0</TotalTime>
  <ScaleCrop>false</ScaleCrop>
  <LinksUpToDate>false</LinksUpToDate>
  <CharactersWithSpaces>8924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2025-09-04T05:12:00Z</dcterms:created>
  <dc:creator>Administrator</dc:creator>
  <cp:lastModifiedBy>武均琰</cp:lastModifiedBy>
  <dcterms:modified xsi:type="dcterms:W3CDTF">2025-09-09T08:13:12Z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eyJoZGlkIjoiNTIzNTJiNmE0MWM4ODAyNWJkZGIyZjc1YWYyN2Q0MmMiLCJ1c2VySWQiOiI0OTY4MDczMTgifQ==</vt:lpwstr>
  </property>
  <property fmtid="{D5CDD505-2E9C-101B-9397-08002B2CF9AE}" pid="4" name="ICV">
    <vt:lpwstr>1995A81A47FF4FDA9C115447EB212A92_12</vt:lpwstr>
  </property>
</Properties>
</file>